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B1E" w:rsidRPr="00F75B1E" w:rsidRDefault="00F75B1E" w:rsidP="00F75B1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75B1E">
        <w:rPr>
          <w:rFonts w:ascii="Times New Roman" w:eastAsia="Times New Roman" w:hAnsi="Times New Roman"/>
          <w:bCs/>
          <w:sz w:val="28"/>
          <w:szCs w:val="28"/>
          <w:lang w:eastAsia="ru-RU"/>
        </w:rPr>
        <w:t>РОСТОВСКАЯ ОБЛАСТЬ</w:t>
      </w:r>
    </w:p>
    <w:p w:rsidR="00F75B1E" w:rsidRPr="00F75B1E" w:rsidRDefault="00F75B1E" w:rsidP="00F75B1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75B1E">
        <w:rPr>
          <w:rFonts w:ascii="Times New Roman" w:eastAsia="Times New Roman" w:hAnsi="Times New Roman"/>
          <w:bCs/>
          <w:sz w:val="28"/>
          <w:szCs w:val="28"/>
          <w:lang w:eastAsia="ru-RU"/>
        </w:rPr>
        <w:t>МИЛЮТИНСКИЙ РАЙОН</w:t>
      </w:r>
    </w:p>
    <w:p w:rsidR="00F75B1E" w:rsidRPr="00F75B1E" w:rsidRDefault="00F75B1E" w:rsidP="00F75B1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5B1E">
        <w:rPr>
          <w:rFonts w:ascii="Times New Roman" w:eastAsia="Times New Roman" w:hAnsi="Times New Roman"/>
          <w:bCs/>
          <w:sz w:val="28"/>
          <w:szCs w:val="28"/>
          <w:lang w:eastAsia="ru-RU"/>
        </w:rPr>
        <w:t>Собрание депутатов Лукичевского  сельского поселения</w:t>
      </w:r>
    </w:p>
    <w:p w:rsidR="00F6629F" w:rsidRDefault="00F6629F" w:rsidP="00F662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6629F" w:rsidRDefault="00F6629F" w:rsidP="00F6629F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F6629F" w:rsidRDefault="00F6629F" w:rsidP="00F662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6629F" w:rsidRDefault="00563823" w:rsidP="00085B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 июля</w:t>
      </w:r>
      <w:r w:rsidR="00D351E4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="00F6629F">
        <w:rPr>
          <w:rFonts w:ascii="Times New Roman" w:hAnsi="Times New Roman"/>
          <w:sz w:val="28"/>
          <w:szCs w:val="28"/>
        </w:rPr>
        <w:t xml:space="preserve"> г.                      </w:t>
      </w:r>
      <w:r w:rsidR="00D351E4">
        <w:rPr>
          <w:rFonts w:ascii="Times New Roman" w:hAnsi="Times New Roman"/>
          <w:sz w:val="28"/>
          <w:szCs w:val="28"/>
        </w:rPr>
        <w:t xml:space="preserve">       № </w:t>
      </w:r>
      <w:r w:rsidR="00F75B1E">
        <w:rPr>
          <w:rFonts w:ascii="Times New Roman" w:hAnsi="Times New Roman"/>
          <w:sz w:val="28"/>
          <w:szCs w:val="28"/>
        </w:rPr>
        <w:t>11</w:t>
      </w:r>
      <w:r w:rsidR="00F6629F">
        <w:rPr>
          <w:rFonts w:ascii="Times New Roman" w:hAnsi="Times New Roman"/>
          <w:sz w:val="28"/>
          <w:szCs w:val="28"/>
        </w:rPr>
        <w:t xml:space="preserve">     </w:t>
      </w:r>
      <w:r w:rsidR="00D351E4">
        <w:rPr>
          <w:rFonts w:ascii="Times New Roman" w:hAnsi="Times New Roman"/>
          <w:sz w:val="28"/>
          <w:szCs w:val="28"/>
        </w:rPr>
        <w:t xml:space="preserve">                  </w:t>
      </w:r>
      <w:r w:rsidR="00F75B1E">
        <w:rPr>
          <w:rFonts w:ascii="Times New Roman" w:hAnsi="Times New Roman"/>
          <w:sz w:val="28"/>
          <w:szCs w:val="28"/>
        </w:rPr>
        <w:t xml:space="preserve">х. Сулинский </w:t>
      </w:r>
    </w:p>
    <w:p w:rsidR="00F6629F" w:rsidRDefault="00F6629F" w:rsidP="00085B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5B72" w:rsidRDefault="00085B72" w:rsidP="00F6629F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F6629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Об утверждении Правил благоустройства территории </w:t>
      </w:r>
      <w:r w:rsidR="00F75B1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Лукиче</w:t>
      </w:r>
      <w:r w:rsidR="00D351E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вско</w:t>
      </w:r>
      <w:r w:rsidR="00F75B1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го</w:t>
      </w:r>
      <w:r w:rsidR="00F6629F" w:rsidRPr="00F6629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сельско</w:t>
      </w:r>
      <w:r w:rsidR="00F75B1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го поселения</w:t>
      </w:r>
    </w:p>
    <w:p w:rsidR="00F6629F" w:rsidRPr="00085B72" w:rsidRDefault="00F6629F" w:rsidP="00F6629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85B72" w:rsidRPr="00085B72" w:rsidRDefault="00B00B80" w:rsidP="00B00B80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</w:t>
      </w:r>
      <w:r w:rsidR="00085B72"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частью 10 статьи 35, статьей 45</w:t>
      </w:r>
      <w:r w:rsidR="00085B72" w:rsidRPr="00085B72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1</w:t>
      </w:r>
      <w:r w:rsidR="00085B72"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1042/пр, руководствуясь Уставом </w:t>
      </w:r>
      <w:r w:rsidR="00F75B1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Лукиче</w:t>
      </w:r>
      <w:r w:rsidR="00D351E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вского</w:t>
      </w:r>
      <w:r w:rsidR="00F6629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сельского поселения</w:t>
      </w:r>
    </w:p>
    <w:p w:rsidR="00085B72" w:rsidRPr="00085B72" w:rsidRDefault="00085B72" w:rsidP="00F6629F">
      <w:pPr>
        <w:spacing w:before="240"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РЕШИЛ</w:t>
      </w:r>
      <w:r w:rsidR="00F662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085B72" w:rsidRPr="00F6629F" w:rsidRDefault="00085B72" w:rsidP="00F6629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Утвердить Правила благоустройства территории </w:t>
      </w:r>
      <w:r w:rsidR="00F75B1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Лукиче</w:t>
      </w:r>
      <w:r w:rsidR="00D351E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вско</w:t>
      </w:r>
      <w:r w:rsidR="00F75B1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го</w:t>
      </w:r>
      <w:r w:rsidR="00F6629F" w:rsidRPr="00F6629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сельско</w:t>
      </w:r>
      <w:r w:rsidR="00F75B1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го поселения</w:t>
      </w:r>
      <w:r w:rsidRPr="00085B7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новой редакции согласно приложению к настоящему решению.</w:t>
      </w:r>
    </w:p>
    <w:p w:rsidR="00085B72" w:rsidRPr="00D351E4" w:rsidRDefault="00085B72" w:rsidP="00F6629F">
      <w:pPr>
        <w:spacing w:after="0" w:line="240" w:lineRule="auto"/>
        <w:jc w:val="both"/>
        <w:rPr>
          <w:rFonts w:ascii="Times New Roman" w:eastAsia="Times New Roman" w:hAnsi="Times New Roman"/>
          <w:bCs/>
          <w:color w:val="FF0000"/>
          <w:sz w:val="28"/>
          <w:szCs w:val="28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</w:rPr>
        <w:t>2. Со дня вступления в силу настоящего решения признать утратившими силу:</w:t>
      </w:r>
      <w:r w:rsidR="00F6629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="00F6629F" w:rsidRPr="00B00B80">
        <w:rPr>
          <w:rFonts w:ascii="Times New Roman" w:eastAsia="Times New Roman" w:hAnsi="Times New Roman"/>
          <w:bCs/>
          <w:sz w:val="28"/>
          <w:szCs w:val="28"/>
        </w:rPr>
        <w:t xml:space="preserve">Решение Собрания депутатов </w:t>
      </w:r>
      <w:r w:rsidR="00F75B1E">
        <w:rPr>
          <w:rFonts w:ascii="Times New Roman" w:eastAsia="Times New Roman" w:hAnsi="Times New Roman"/>
          <w:bCs/>
          <w:sz w:val="28"/>
          <w:szCs w:val="28"/>
        </w:rPr>
        <w:t>Лукиче</w:t>
      </w:r>
      <w:r w:rsidR="00D351E4" w:rsidRPr="00B00B80">
        <w:rPr>
          <w:rFonts w:ascii="Times New Roman" w:eastAsia="Times New Roman" w:hAnsi="Times New Roman"/>
          <w:bCs/>
          <w:sz w:val="28"/>
          <w:szCs w:val="28"/>
        </w:rPr>
        <w:t>вского</w:t>
      </w:r>
      <w:r w:rsidR="00563823">
        <w:rPr>
          <w:rFonts w:ascii="Times New Roman" w:eastAsia="Times New Roman" w:hAnsi="Times New Roman"/>
          <w:bCs/>
          <w:sz w:val="28"/>
          <w:szCs w:val="28"/>
        </w:rPr>
        <w:t xml:space="preserve"> сельского поселения № 12 от 2</w:t>
      </w:r>
      <w:r w:rsidR="00F75B1E">
        <w:rPr>
          <w:rFonts w:ascii="Times New Roman" w:eastAsia="Times New Roman" w:hAnsi="Times New Roman"/>
          <w:bCs/>
          <w:sz w:val="28"/>
          <w:szCs w:val="28"/>
        </w:rPr>
        <w:t>3</w:t>
      </w:r>
      <w:r w:rsidR="00563823">
        <w:rPr>
          <w:rFonts w:ascii="Times New Roman" w:eastAsia="Times New Roman" w:hAnsi="Times New Roman"/>
          <w:bCs/>
          <w:sz w:val="28"/>
          <w:szCs w:val="28"/>
        </w:rPr>
        <w:t>.</w:t>
      </w:r>
      <w:r w:rsidR="00F75B1E">
        <w:rPr>
          <w:rFonts w:ascii="Times New Roman" w:eastAsia="Times New Roman" w:hAnsi="Times New Roman"/>
          <w:bCs/>
          <w:sz w:val="28"/>
          <w:szCs w:val="28"/>
        </w:rPr>
        <w:t>05</w:t>
      </w:r>
      <w:r w:rsidR="00563823">
        <w:rPr>
          <w:rFonts w:ascii="Times New Roman" w:eastAsia="Times New Roman" w:hAnsi="Times New Roman"/>
          <w:bCs/>
          <w:sz w:val="28"/>
          <w:szCs w:val="28"/>
        </w:rPr>
        <w:t>.20</w:t>
      </w:r>
      <w:r w:rsidR="00F75B1E">
        <w:rPr>
          <w:rFonts w:ascii="Times New Roman" w:eastAsia="Times New Roman" w:hAnsi="Times New Roman"/>
          <w:bCs/>
          <w:sz w:val="28"/>
          <w:szCs w:val="28"/>
        </w:rPr>
        <w:t>18</w:t>
      </w:r>
      <w:r w:rsidR="00F6629F" w:rsidRPr="00B00B80">
        <w:rPr>
          <w:rFonts w:ascii="Times New Roman" w:eastAsia="Times New Roman" w:hAnsi="Times New Roman"/>
          <w:bCs/>
          <w:sz w:val="28"/>
          <w:szCs w:val="28"/>
        </w:rPr>
        <w:t xml:space="preserve"> «Об утверждении Правил благоустройства </w:t>
      </w:r>
      <w:r w:rsidR="00B00B80">
        <w:rPr>
          <w:rFonts w:ascii="Times New Roman" w:eastAsia="Times New Roman" w:hAnsi="Times New Roman"/>
          <w:bCs/>
          <w:sz w:val="28"/>
          <w:szCs w:val="28"/>
        </w:rPr>
        <w:t xml:space="preserve">и санитарного содержания </w:t>
      </w:r>
      <w:r w:rsidR="00F6629F" w:rsidRPr="00B00B80">
        <w:rPr>
          <w:rFonts w:ascii="Times New Roman" w:eastAsia="Times New Roman" w:hAnsi="Times New Roman"/>
          <w:bCs/>
          <w:sz w:val="28"/>
          <w:szCs w:val="28"/>
        </w:rPr>
        <w:t xml:space="preserve">территории </w:t>
      </w:r>
      <w:r w:rsidR="00F75B1E">
        <w:rPr>
          <w:rFonts w:ascii="Times New Roman" w:eastAsia="Times New Roman" w:hAnsi="Times New Roman"/>
          <w:bCs/>
          <w:sz w:val="28"/>
          <w:szCs w:val="28"/>
        </w:rPr>
        <w:t>Лукиче</w:t>
      </w:r>
      <w:r w:rsidR="00D351E4" w:rsidRPr="00B00B80">
        <w:rPr>
          <w:rFonts w:ascii="Times New Roman" w:eastAsia="Times New Roman" w:hAnsi="Times New Roman"/>
          <w:bCs/>
          <w:sz w:val="28"/>
          <w:szCs w:val="28"/>
        </w:rPr>
        <w:t>вского</w:t>
      </w:r>
      <w:r w:rsidR="00F6629F" w:rsidRPr="00B00B80">
        <w:rPr>
          <w:rFonts w:ascii="Times New Roman" w:eastAsia="Times New Roman" w:hAnsi="Times New Roman"/>
          <w:bCs/>
          <w:sz w:val="28"/>
          <w:szCs w:val="28"/>
        </w:rPr>
        <w:t xml:space="preserve"> сельского поселения»</w:t>
      </w:r>
      <w:r w:rsidR="00B00B80"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085B72" w:rsidRPr="00085B72" w:rsidRDefault="00085B72" w:rsidP="00F6629F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3. Опубликовать настоящее решение в газете </w:t>
      </w:r>
      <w:r w:rsidR="00F6629F" w:rsidRPr="00F6629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«Луч»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85B72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и разместить </w:t>
      </w:r>
      <w:bookmarkStart w:id="0" w:name="_Hlk20309729"/>
      <w:bookmarkStart w:id="1" w:name="_Hlk67578940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официальном сайте в информационно-телекоммуникационной сети «Интернет</w:t>
      </w:r>
      <w:bookmarkStart w:id="2" w:name="_Hlk15472517"/>
      <w:bookmarkEnd w:id="0"/>
      <w:bookmarkEnd w:id="1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по адресу</w:t>
      </w:r>
      <w:bookmarkEnd w:id="2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85B72" w:rsidRPr="00085B72" w:rsidRDefault="00085B72" w:rsidP="00F6629F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085B72" w:rsidRPr="00085B72" w:rsidRDefault="00085B72" w:rsidP="00085B72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6629F" w:rsidRPr="00F6629F" w:rsidRDefault="00F6629F" w:rsidP="00F6629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662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Председатель Собрания депутатов –</w:t>
      </w:r>
    </w:p>
    <w:p w:rsidR="00085B72" w:rsidRPr="00085B72" w:rsidRDefault="00F6629F" w:rsidP="00F6629F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662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глава </w:t>
      </w:r>
      <w:r w:rsidR="00F75B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Лукиче</w:t>
      </w:r>
      <w:r w:rsidR="00D3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вского</w:t>
      </w:r>
      <w:r w:rsidRPr="00F662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сельского поселения                    </w:t>
      </w:r>
      <w:r w:rsidR="00F75B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Л.Н. Фильцова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85B72" w:rsidRDefault="00085B72" w:rsidP="00085B72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75B1E" w:rsidRDefault="00F75B1E" w:rsidP="00085B72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75B1E" w:rsidRDefault="00F75B1E" w:rsidP="00085B72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75B1E" w:rsidRPr="00085B72" w:rsidRDefault="00F75B1E" w:rsidP="00085B72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ind w:left="5103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lastRenderedPageBreak/>
        <w:t>Приложение</w:t>
      </w:r>
    </w:p>
    <w:p w:rsidR="00085B72" w:rsidRPr="00085B72" w:rsidRDefault="00085B72" w:rsidP="00F6629F">
      <w:pPr>
        <w:spacing w:after="200" w:line="276" w:lineRule="auto"/>
        <w:ind w:left="5103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к </w:t>
      </w:r>
      <w:bookmarkStart w:id="3" w:name="_Hlk6837211"/>
      <w:bookmarkStart w:id="4" w:name="_Hlk103948833"/>
      <w:r w:rsidRPr="00085B7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решению </w:t>
      </w:r>
      <w:bookmarkEnd w:id="3"/>
      <w:r w:rsidR="00D351E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№ </w:t>
      </w:r>
      <w:r w:rsidR="0056382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</w:t>
      </w:r>
      <w:r w:rsidR="00F75B1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</w:t>
      </w:r>
      <w:r w:rsidR="00F6629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5638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06.07.2026</w:t>
      </w:r>
      <w:r w:rsidR="00F662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bookmarkEnd w:id="4"/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ПРАВИЛА БЛАГОУСТРОЙСТВА ТЕРРИТОРИИ </w:t>
      </w:r>
    </w:p>
    <w:p w:rsidR="00F6629F" w:rsidRPr="00F6629F" w:rsidRDefault="00F75B1E" w:rsidP="00F6629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5" w:name="_Hlk101512676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Лукиче</w:t>
      </w:r>
      <w:r w:rsidR="00D351E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вск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ого</w:t>
      </w:r>
      <w:r w:rsidR="00F6629F" w:rsidRPr="00F6629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сельско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го</w:t>
      </w:r>
      <w:r w:rsidR="00F6629F" w:rsidRPr="00F6629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я</w:t>
      </w: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bookmarkEnd w:id="5"/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Глава 1. Предмет регулирования настоящих Правил</w:t>
      </w:r>
      <w:bookmarkStart w:id="6" w:name="1"/>
      <w:bookmarkEnd w:id="6"/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1.1. Правила благоустройства территории </w:t>
      </w:r>
      <w:r w:rsidR="00F75B1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Лукиче</w:t>
      </w:r>
      <w:r w:rsidR="00D351E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вского</w:t>
      </w:r>
      <w:r w:rsidR="00F6629F" w:rsidRPr="007714F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сельского поселения</w:t>
      </w:r>
      <w:r w:rsidR="00F6629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1042/пр, Уставом поселения, иными нормативными правовыми актами, сводами правил, национальными стандартами, отраслевыми нормами.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ar-SA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1.3. </w:t>
      </w:r>
      <w:bookmarkStart w:id="7" w:name="3"/>
      <w:bookmarkEnd w:id="7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настоящих Правилах используются следующие основные понятия: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:rsidR="00085B72" w:rsidRPr="00B83088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</w:t>
      </w:r>
      <w:r w:rsidR="005E7B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указатели, применяемые как составные части благоустройства территории;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уполномоченный орган – Администрация поселения;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1.5. Настоящие Правила не распространяются на отношения, связанные: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4) с размещением и эксплуатацией объектов наружной рекламы и информации.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8" w:name="_Hlk5026116"/>
      <w:r w:rsidRPr="00085B7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поселения </w:t>
      </w:r>
      <w:bookmarkEnd w:id="8"/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консультации по предполагаемым типам озеленения;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консультации по предполагаемым типам освещения и осветительного оборудования;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2.3. Информирование осуществляется: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-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официальном сайте Администрации </w:t>
      </w:r>
      <w:r w:rsidR="00F75B1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Лукиче</w:t>
      </w:r>
      <w:r w:rsidR="00D351E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вского</w:t>
      </w:r>
      <w:r w:rsidR="007714F9" w:rsidRPr="007714F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сельского поселения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</w:t>
      </w: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в средствах массовой информации;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в социальных сетях;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на собраниях граждан.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2.6. Механизмы общественного участия: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- анкетирование, опросы, интервьюирование, картирование, проведение фокус-групп,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осуществление общественного контроля за реализацией проектов.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 итогам встреч, совещаний и иных мероприятий формируется отчет об их проведении.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в оказании услуг посетителям общественных пространств;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в строительстве, реконструкции, реставрации объектов недвижимости;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в производстве и размещении элементов благоустройства;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в организации уборки благоустроенных территорий, предоставлении средств для подготовки проектов;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 в иных формах.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2.8. При реализации проектов благоустройства территории поселения может обеспечиваться: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б) 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д)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архитектурно-планировочных приемов;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з) безопасность и порядок, в том числе путем организации системы освещения и видеонаблюдения.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2.9. При проектировании объектов благоустройства обеспечивается доступность общественной среды для маломобильных групп населения.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информации, рекламы и вывесок, размещаемых на внешних поверхностях зданий, строений, сооружений.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085B72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bookmarkStart w:id="9" w:name="_Hlk11160493"/>
      <w:r w:rsidRPr="00085B7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 прилегающих территорий</w:t>
      </w:r>
    </w:p>
    <w:p w:rsidR="00B83088" w:rsidRPr="00085B72" w:rsidRDefault="00B83088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 Настоящими Правилами определяются следующие способы установления границ прилегающей территории: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путём определения в метрах расстояния от здания, строения, сооружения, земельного участка или ограждения до границы прилегающей территории;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2) путём определения границ прилегающей территории соглашением об определении границ прилегающей территории, заключаемым между уполномоченным органом и собственником или иным законным владельцем здания, строения, сооружения, земельного участка либо уполномоченным лицом (далее — соглашение) по форме, предусмотренной приложением 1 к настоящим Правилам. В этом случае приложением к соглашению будет являться карта-схема прилегающей территории.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3.2. Границы прилегающих территорий определяются при наличии одного из следующих оснований: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нахождение здания, строения, сооружения, земельного участка в собственности или на ином праве юридических или физических лиц;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договор, предусматривающий возможность использования земли или земельного участка, находящихся в государственной или муниципальной собственности, или государственная собственность на которые не разграничена, без предоставления земельного участка и установления в отношении него сервитута для целей размещения нестационарного объекта.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3.3. </w:t>
      </w:r>
      <w:bookmarkStart w:id="10" w:name="_Hlk20236279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</w:t>
      </w:r>
      <w:bookmarkStart w:id="11" w:name="_Hlk6844862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случае заключения соглашения расстояние от здания, строения, сооружения, земельного участка или ограждения до границы прилегающей территории определяется в соответствии с пунктом 3.8 настоящих Правил.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3.4. </w:t>
      </w:r>
      <w:bookmarkEnd w:id="10"/>
      <w:bookmarkEnd w:id="11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отсутствие заключенного в соответствии с пунктом 3.8 настоящих Правил соглашения граница прилегающей территории по отношению к зданию, строению, сооружению, земельному участку, собственник которого или иной законный владелец либо уполномоченное лицо не заключили соответствующего соглашения, определяется на расстоянии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15 метров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vertAlign w:val="superscript"/>
          <w:lang w:eastAsia="ru-RU"/>
        </w:rPr>
        <w:footnoteReference w:id="1"/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здания, строения, сооружения, земельного участка или ограждения (за исключением многоквартирных домов, земельные участки под которыми не образованы или образованы по границам таких домов).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Границы территории, прилегающей к зданиям, строениям, сооружениям, не имеющим ограждающих устройств, определяются по периметру от фактических границ указанных зданий, строений, сооружений.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Границы территории, прилегающей к земельному участку, который не образован в соответствии с действующим законодательством, определяются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от фактических границ расположенных на таком земельном участке зданий, строений, сооружений.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3.5. Карта-схема, прилагаемая к соглашению, подготавливается собственником или иным законным владельцем здания, строения, сооружения, земельного участка либо уполномоченным лицом на бумажном носителе в произвольной форме и должна содержать следующие сведения: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2" w:name="sub_531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адрес здания, строения, сооружения, земельного участка, в отношении которого устанавливаются границы прилегающей территории (при его наличии), либо обозначение места расположения данных объектов с указанием наименования (наименований) и вида (видов) объекта (объектов) благоустройства;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3" w:name="sub_532"/>
      <w:bookmarkEnd w:id="12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сведения о собственнике и (или) ином законном владельце здания, строения, сооружения, земельного участка, а также уполномоченном лице: наименование (для юридического лица), фамилия, имя и, если имеется, отчество (для индивидуального предпринимателя и физического лица), место нахождения (для юридического лица), почтовый адрес, контактные телефоны;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4" w:name="sub_533"/>
      <w:bookmarkEnd w:id="13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схематическое изображение границ здания, строения, сооружения, земельного участка;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5" w:name="sub_534"/>
      <w:bookmarkEnd w:id="14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4) схематическое изображение границ территории, прилегающей к зданию, строению, сооружению, земельному участку;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6" w:name="sub_535"/>
      <w:bookmarkEnd w:id="15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5) схематическое изображение, наименование (наименования) элементов благоустройства, попадающих в границы прилегающей территории.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7" w:name="sub_54"/>
      <w:bookmarkEnd w:id="16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3.6. Карта-схема направляется собственником или иным законным владельцем здания, строения, сооружения, земельного участка либо уполномоченным лицом в уполномоченный орган для подготовки проекта соглашения.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Уполномоченный орган в четырнадцатидневный срок со дня получения карты-схемы готовит проект соглашения и направляет два его экземпляра собственнику или иному законному владельцу здания, строения, сооружения, земельного участка либо уполномоченному лицу, подготовившему карту-схему.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8" w:name="_Hlk5271010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Собственник </w:t>
      </w:r>
      <w:bookmarkStart w:id="19" w:name="_Hlk5371488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или иной законный владелец здания, строения, сооружения, земельного участка либо уполномоченное </w:t>
      </w:r>
      <w:bookmarkEnd w:id="19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лицо</w:t>
      </w:r>
      <w:bookmarkEnd w:id="18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четырнадцатидневный срок со дня получения проекта соглашения возвращает один экземпляр подписанного соглашения в уполномоченный орган.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0" w:name="sub_55"/>
      <w:bookmarkEnd w:id="17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3.7. В случае подготовки карты-схемы уполномоченным органом с учётом имеющихся у него сведений о зданиях, строениях, сооружениях, земельных участках, расположенных в поселении, два экземпляра проекта соглашения с приложением к нему карты-схемы направляются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уполномоченным органом собственникам и (или) законным владельцам указанных объектов либо уполномоченным лицам.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Собственник или иной законный владелец здания, строения, сооружения, земельного участка либо уполномоченное лицо возвращает один экземпляр подписанного соглашения или письменный отказ от заключения такого соглашения в уполномоченный орган.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3.8. </w:t>
      </w:r>
      <w:bookmarkStart w:id="21" w:name="sub_56"/>
      <w:bookmarkEnd w:id="20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составлении карты-схемы и заключении соглашения расстояние от здания, строения, сооружения, земельного участка или ограждения до границы прилегающей территории определяется исходя из следующего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footnoteReference w:id="2"/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для отдельно стоящих нестационарных объектов, расположенных: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на территориях жилых зон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3 метра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на территории общего пользования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3 метра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объектов;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на территориях производственных зон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4 метра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на остановочных площадках общественного транспорта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4 метра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на прочих территориях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3) для территорий розничных мини-рынков, рынков, ярмарок, не имеющих ограждающих устройств,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периметру от границ земельного участка, а при наличии ограждения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4) для индивидуальных жилых домов, не имеющих ограждающих устройств,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6) для нежилых зданий, не имеющих ограждающих устройств,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10 метров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периметру от фактических границ нежилых зданий;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7) для нежилых зданий (комплекса зданий), имеющих ограждение,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8) для автостоянок, не имеющих ограждающих устройств,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9) для промышленных предприятий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ограждения по периметру;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10) для строительных площадок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периметру от границ земельного участка;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12) для автозаправочных станций, автогазозаправочных станций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периметру от границ земельного участка, и подъезды к объектам;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13) для территорий, прилегающих к рекламным конструкциям,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2 метра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периметру от границ основания рекламной конструкции;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14) для общеобразовательных организаций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15) для дошкольных образовательных организаций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ограждения по периметру.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3.9. Определенные согласно пунктам 3.4 и 3.8 настоящих Правил территории могут включать в себя тротуары, переулки, проезды, проулки, зеленые насаждения, другие территории.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3.10. Карты – схемы подлежат систематизации и поддержанию в актуальном состоянии.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3.11. Заключение соглашения не влечёт перехода к собственникам и (или) иным законным владельцам зданий, строений, сооружений, земельных участков, нестационарных объектов либо уполномоченным лицам права, предполагающего владение и (или) пользование прилегающей территорией.</w:t>
      </w:r>
      <w:bookmarkEnd w:id="21"/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Глава 4. Общие требования к организации уборки территории поселения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4.2. 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 избежание засорения водосточной сети запрещается сброс смёта и бытового мусора в водосточные коллекторы.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до 8 часов утра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Уборка объектов благоустройства осуществляется механизированным способом в случае: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ширины убираемых объектов благоустройства - 1,5 и более метров;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протяженности убираемых объектов более 3 погонных метров;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(трудозатратной), уборку такой территории допускается осуществлять ручным способом.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Упавшие деревья должны быть удалены немедленно с проезжей части дорог, тротуаров, от токонесущих проводов, фасадов жилых и производственных зданий, а с других территорий — в течение 12 часов с момента обнаружения.</w:t>
      </w:r>
    </w:p>
    <w:p w:rsidR="00085B72" w:rsidRPr="00D351E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51E4">
        <w:rPr>
          <w:rFonts w:ascii="Times New Roman" w:eastAsia="Times New Roman" w:hAnsi="Times New Roman"/>
          <w:sz w:val="28"/>
          <w:szCs w:val="28"/>
          <w:lang w:eastAsia="ru-RU"/>
        </w:rPr>
        <w:t>4.13.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bookmarkStart w:id="22" w:name="_Hlk8137221"/>
      <w:r w:rsidRPr="00D3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Собственники </w:t>
      </w:r>
      <w:bookmarkStart w:id="23" w:name="_Hlk22210955"/>
      <w:r w:rsidRPr="00D3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23"/>
      <w:r w:rsidRPr="00D3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обязаны в соответствии с настоящими Правилами, заключенными соглашениями:</w:t>
      </w:r>
    </w:p>
    <w:p w:rsidR="00085B72" w:rsidRPr="00D351E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1) очищать прилегающие территории от мусора и иных отходов производства и потребления, опавшей листвы, сухой травянистой </w:t>
      </w:r>
      <w:r w:rsidRPr="00D3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растительности, сорной растительности, коры деревьев, порубочных остатков деревьев и кустарников;</w:t>
      </w:r>
      <w:bookmarkStart w:id="24" w:name="_Hlk14965574"/>
    </w:p>
    <w:bookmarkEnd w:id="24"/>
    <w:p w:rsidR="00085B72" w:rsidRPr="00D351E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085B72" w:rsidRPr="00D351E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обрабатывать прилегающие территории противогололедными реагентами;</w:t>
      </w:r>
    </w:p>
    <w:p w:rsidR="00085B72" w:rsidRPr="00D351E4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4) осуществлять покос травы и обрезку поросли.</w:t>
      </w:r>
      <w:r w:rsidRPr="00D351E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3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Высота травы не должна превышать 15 сантиметров от поверхности земли;</w:t>
      </w:r>
    </w:p>
    <w:p w:rsidR="00085B72" w:rsidRPr="00D46B6C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3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</w:t>
      </w:r>
      <w:r w:rsidRPr="00D351E4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footnoteReference w:id="3"/>
      </w:r>
      <w:r w:rsidRPr="00D3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bookmarkEnd w:id="22"/>
    <w:p w:rsidR="00085B72" w:rsidRPr="00085B72" w:rsidRDefault="00085B72" w:rsidP="00085B72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4.14. Запрещается: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сметать мусор на проезжую часть улиц, в ливне-приемники ливневой канализации;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складировать около торговых точек тару, запасы товаров;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ограждать строительные площадки с уменьшением пешеходных дорожек (тротуаров);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захламлять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внутридворовых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складировать строительные материалы, мусор на территории общего пользования;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4.16.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складирование строительных материалов, техники способом, исключающим возможность их падения, опрокидывания, разваливания;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4.18. Расстояние от выгребов и дворовых уборных с помойницами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Дворовые уборные должны находиться (располагаться, размещаться) на расстоянии не менее 50 метров от нецентрализованных источников </w:t>
      </w: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питьевого водоснабжения, предназначенных для общественного пользования.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4.19.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помойницы, должны обеспечивать их дезинфекцию и ремонт.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4.20. Выгреб и помойницы должны иметь подземную водонепроницаемую емкостную часть для накопления ЖБО. Объем выгребов и помойниц определяется их владельцами с учетом количества образующихся ЖБО.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4.21.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4.22. Удаление ЖБО должно проводится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4.23. Объекты, предназначенные для приема и (или) очистки ЖБО, должны соответствовать требованиям Федерального закона от 07.12.2011 </w:t>
      </w: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  <w:t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Не допускается вывоз ЖБО в места, не предназначенные для приема и (или) очистки ЖБО.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4.24. </w:t>
      </w: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4.25.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выгуле домашнего животного необходимо соблюдать следующие требования: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25" w:name="_Hlk14965857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лифтах </w:t>
      </w:r>
      <w:bookmarkEnd w:id="25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3) не допускать выгул животного вне мест, установленных уполномоченным органом для выгула животных.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4.26.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внутриквартальной закрытой сетью водостоков;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Дождеприемные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участках территорий жилой застройки, подверженных эрозии (по характеристикам уклонов и грунтов), допускается предусматривать локальный отвод поверхностных сточных вод от зданий дополнительно к общей системе водоотвода.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4.27.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4.28.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случае произрастания деревьев в зонах интенсивного пешеходного движения или в зонах производства строительных и реконструктивных работ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4.29.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Глава 5. Особенности организации уборки территории поселения </w:t>
      </w:r>
      <w:r w:rsidRPr="00085B7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в зимний период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При температуре воздуха ниже 0°С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5.2. Период зимней уборки устанавливается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с 1 ноября по 15 апреля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до 1 октября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текущего года, к этому же сроку эксплуатирующими организациями должны быть завершены работы по подготовке мест для приёма снега.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до 1 октября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должны обеспечить завоз, заготовку и складирование необходимого количества противогололёдных материалов.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После прохождения снегоуборочной техники осуществляется уборка прибордюрных лотков, расчистка въездов, проездов и пешеходных переходов с обеих сторон.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5.7. В процессе уборки запрещается: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применять техническую соль и жидкий хлористый кальций в качестве противогололёдного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5.8. </w:t>
      </w:r>
      <w:bookmarkStart w:id="26" w:name="6"/>
      <w:bookmarkEnd w:id="26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Тротуары,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территории интенсивных пешеходных коммуникаций допускается применять природные антигололедные средства.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Складирование снега на внутридворовых территориях должно предусматривать отвод талых вод.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5.10. В зимний период </w:t>
      </w:r>
      <w:bookmarkStart w:id="27" w:name="_Hlk22804048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собственниками и (или) иными законными владельцами зданий, </w:t>
      </w:r>
      <w:bookmarkStart w:id="28" w:name="_Hlk22211020"/>
      <w:bookmarkStart w:id="29" w:name="_Hlk22211206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строений, сооружений, нестационарных объектов</w:t>
      </w:r>
      <w:bookmarkEnd w:id="28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bookmarkEnd w:id="29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27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должна быть обеспечена организация очистки их кровель от снега, наледи и сосулек.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Запрещается сбрасывать снег, наледь, сосульки и мусор в воронки водосточных труб.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5.12. </w:t>
      </w: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снегоплавильные установки. Размещение и функционирование снегоплавильных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eastAsia="Times New Roman" w:cs="Calibri"/>
          <w:color w:val="000000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  <w:r w:rsidRPr="00085B72">
        <w:rPr>
          <w:rFonts w:eastAsia="Times New Roman" w:cs="Calibri"/>
          <w:color w:val="000000"/>
          <w:lang w:eastAsia="ru-RU"/>
        </w:rPr>
        <w:t xml:space="preserve">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Не допускается сбрасывать пульпу, снег в водные объекты.</w:t>
      </w:r>
    </w:p>
    <w:p w:rsidR="00085B72" w:rsidRPr="00085B72" w:rsidRDefault="00085B72" w:rsidP="00085B72">
      <w:pPr>
        <w:spacing w:after="0" w:line="240" w:lineRule="auto"/>
        <w:ind w:firstLine="567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30" w:name="7"/>
      <w:bookmarkEnd w:id="30"/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Глава 6. Особенности организации уборки территории поселения </w:t>
      </w:r>
      <w:r w:rsidRPr="00085B7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в летний период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6.1. Период летней уборки устанавливается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с 16 апреля по 31 октября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до 1 апреля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6.2. </w:t>
      </w: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При температуре воздуха более плюс 10°С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31" w:name="8"/>
      <w:bookmarkEnd w:id="31"/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32" w:name="9"/>
      <w:bookmarkEnd w:id="32"/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6.6. Подметание дворовых территорий, внутридворовых проездов и тротуаров осуществляется механизированным способом или вручную.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.7.</w:t>
      </w:r>
      <w:r w:rsidRPr="00085B7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Сжигание листьев деревьев, кустарников на территории населенных пунктов поселения запрещено.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6.8.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Владельцы земельных участков обязаны: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085B72" w:rsidRPr="00F75B1E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bookmarkStart w:id="33" w:name="10"/>
      <w:bookmarkEnd w:id="33"/>
      <w:r w:rsidRPr="00F75B1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Глава 7. Обеспечение надлежащего содержания объектов благоустройства </w:t>
      </w:r>
    </w:p>
    <w:p w:rsidR="00085B72" w:rsidRPr="00F75B1E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5B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085B72" w:rsidRPr="00F75B1E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5B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085B72" w:rsidRPr="00F75B1E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5B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085B72" w:rsidRPr="00F75B1E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5B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085B72" w:rsidRPr="00F75B1E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5B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085B72" w:rsidRPr="00F75B1E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5B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Pr="00F75B1E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 раз в неделю</w:t>
      </w:r>
      <w:r w:rsidRPr="00F75B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</w:p>
    <w:p w:rsidR="00085B72" w:rsidRPr="00F75B1E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5B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:rsidR="00085B72" w:rsidRPr="00F75B1E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75B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маломобильных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групп населения (пандусами, перилами и другими устройствами с учетом особенностей и потребностей маломобильных групп населения).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7.4. На зданиях и сооружениях на территории поселения размещаются с сохранением отделки фасада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Домовые знаки на зданиях, сооружениях должны содержаться в исправном состоянии.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Высота домового указателя должна быть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300 мм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Ширина таблички зависит от количества букв в названии улицы.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Табличка выполняется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в белом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цвете. По периметру таблички располагается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черная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рамка шириной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10 мм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Название улиц и номера домов выполняются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в черном цвете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Шрифт названия улиц на русском языке, высота заглавных букв –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90 мм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Высота шрифта номера дома –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140 мм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Адресные аншлаги могут иметь подсветку.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25 метров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может быть размещен дополнительный домовой указатель с левой стороны фасада.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34" w:name="_Hlk14967170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каждом строении.</w:t>
      </w:r>
    </w:p>
    <w:bookmarkEnd w:id="34"/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7.9. Аншлаги устанавливаются на высоте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от 2,5 до 5,0 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уровня земли на расстоянии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не более 1 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угла здания.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7.10. Содержание фасадов объектов включает: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поддерживающий ремонт и восстановление конструктивных элементов и отделки фасадов, в том числе входных дверей и козырьков, ограждений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герметизацию, заделку и расшивку швов, трещин и выбоин;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восстановление, ремонт и своевременную очистку входных групп, отмосток, приямков цокольных окон и входов в подвалы;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произведение надписей на фасадах зданий (сооружений, строений);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35" w:name="_Hlk14967236"/>
    </w:p>
    <w:bookmarkEnd w:id="35"/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вывескам предъявляются следующие требования: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3) вывески должны размещаться на участке фасада, свободном от архитектурных деталей;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в два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лицом, индивидуальным предпринимателем торговли, оказания услуг, выполнения работ вне его места нахождения.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Допустимый размер вывески составляет: по горизонтали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не более 0,6 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по вертикали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не более 0,4 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Высота букв, знаков, размещаемых на вывеске, -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не более 0,1 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не выше линии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второго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этажа (линии перекрытий между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первым и вторым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этажами) зданий, сооружений;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0,5 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(по высоте) и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60%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10 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(по длине).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 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2,5 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7.18. 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2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Высота вывесок, размещаемых на крышах зданий, сооружений, должна быть: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не более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0,8 м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1-2-этажных объектов;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не более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1,2 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для 3-5-этажных объектов.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7.20. Вывески площадью более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6,5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Установка и эксплуатация таких вывесок без проектной документации не допускается.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7.21. Не допускается: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размещение вывесок, не соответствующих требованиям настоящих Правил;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размещение вывесок на козырьках, лоджиях, балконах и эркерах зданий;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размещение вывесок на расстоянии ближе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2 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мемориальных досок;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размещение вывесок с помощью демонстрации постеров на динамических системах смены изображений (роллерные системы, призматроны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 размещение в витрине вывесок в виде электронных носителей (экранов) на всю высоту и (или) длину остекления витрины;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размещение вывесок в виде надувных конструкций, штендеров.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7.23 Не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3 суток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7.24. 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 лк.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7.25. 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 улиц.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7.27. При проектировании освещения и осветительного оборудования следует обеспечивать: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экономичность и энергоэффективность применяемых осветительных установок, рациональное распределение и использование электроэнергии;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удобство обслуживания и управления при разных режимах работы установок.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обычные (традиционные), светильники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высокомачтовые,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 парапетные, светильники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встроенные, светильники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7.30. В стационарных установках утилитарного наружного и архитектурного освещения допускается применять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7.33. При создании и благоустройстве малых архитектурных форм учитываются принципы функционального разнообразия, комфортной среды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экологичных материалов, создания условий для ведения здорового образа жизни всех категорий населения.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наличие свободной площади на благоустраиваемой территории;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защита от образования наледи и снежных заносов, обеспечение стока воды;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 возраст потенциальных пользователей малых архитектурных форм;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з) возможность ремонта или замены деталей малых архитектурных форм;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м) безопасность для потенциальных пользователей.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расположения малых архитектурных форм, не создающего препятствий для пешеходов;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устойчивости конструкции;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7.36. При размещении уличной мебели допускается: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установки освещения;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скамьи без спинок, оборудованные местом для сумок;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опоры у скамеек, предназначенных для людей с ограниченными возможностями;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ограждения (в местах необходимости обеспечения защиты пешеходов от наезда автомобилей);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 кадки, цветочницы, вазоны, кашпо, в том числе подвесные;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е) урны.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установки освещения;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скамьи, предполагающие длительное, комфортное сидение;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цветочницы, вазоны, кашпо;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информационные стенды;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 ограждения (в местах необходимости обеспечения защиты пешеходов от наезда автомобилей);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е) столы для настольных игр;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ж) урны.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7.39. При размещении урн необходимо выбирать урны достаточной высоты и объема, с рельефным текстурированием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7.40. В целях защиты малых архитектурных форм от графического вандализма следует: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минимизировать площадь поверхностей малых архитектурных форм, при этом свободные поверхности разрешается делать с рельефным текстурированием или перфорированием, препятствующим графическому вандализму или облегчающим его устранение;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7.42.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7.43. В целях благоустройства на территории поселения могут устанавливаться ограждения.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Ограждения земельных участков устанавливают высотой до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2 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7.45. Проектирование ограждений необходимо производить в зависимости от их местоположения и назначения согласно ГОСТам, каталогам сертифицированных изделий.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ГОСТами.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7.47. Установка ограждений, изготовленных из сетки-рабицы, допускается на земельных участках, на которых расположены индивидуальные жилые дома, а также на земельных участках,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предназначенных для ведения садоводства, огородничества, личного подсобного хозяйства.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7.48.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7.50. Установка ограждений не должна препятствовать свободному доступу пешеходов и маломобильных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7.51. 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сервисами, востребованными центрами притяжения людей без ущерба для комфортного передвижения по сложившимся пешеходным маршрутам.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Некапитальные сооружения питания могут также оборудоваться туалетными кабинами.</w:t>
      </w:r>
    </w:p>
    <w:p w:rsidR="00563823" w:rsidRPr="00563823" w:rsidRDefault="00563823" w:rsidP="0056382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7.52.1.</w:t>
      </w:r>
      <w:r w:rsidRPr="00563823">
        <w:t xml:space="preserve"> </w:t>
      </w:r>
      <w:r w:rsidRPr="005638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Требования к месту размещению,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38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внешнему виду и техническому состоянию Объектов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63823" w:rsidRPr="00563823" w:rsidRDefault="00563823" w:rsidP="0056382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5638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.1. Размещение и внешний вид Объектов должны соответствовать действующим градостроительным, строительным, архитектурным, пожарным, санитарным и иным нормам, правилам и нормативам.</w:t>
      </w:r>
    </w:p>
    <w:p w:rsidR="00563823" w:rsidRPr="00563823" w:rsidRDefault="00563823" w:rsidP="0056382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5638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.2. Для устройства (изготовления) Объектов и его отделки должны применяться современные материалы. Объекты должны монтироваться из легких металлических конструкций с остеклением из витринного стекла (простого или тонированного). Для облицовки необходимо использовать стальные профилированные листы с полимерным покрытием, «сэндвич - панели», композитный материал или иной аналогичный по эксплуатационным и эстетическим свойствам материал. Допускается использование других материалов, имеющих качественную и прочную окраску, отделку. При этом не допускается применение кирпича, блоков, бетона, сайдинга, рулонной и шиферной кровли, металлочерепицы.</w:t>
      </w:r>
    </w:p>
    <w:p w:rsidR="00563823" w:rsidRPr="00563823" w:rsidRDefault="00563823" w:rsidP="0056382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5638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.3. При размещении Объекта запрещается менять конфигурацию, увеличивать площадь и размеры Объекта, ограждения и другие конструкции, а также запрещается изготовление фундамента, заглубление конструкций в грунт для размещения Объекта, применение капитальных строительных конструкций для их установки, нарушение благоустройства территории и повреждение зелёных насаждений.</w:t>
      </w:r>
    </w:p>
    <w:p w:rsidR="00563823" w:rsidRPr="00563823" w:rsidRDefault="00563823" w:rsidP="0056382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5638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.4. Объекты должны устанавливаться на твердые виды покрытия, их техническая оснащенность должна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безопасности дорожного движения, условиям приема, хранения и реализации товара, а также обеспечивать условия труда и правила личной гигиены работников.</w:t>
      </w:r>
    </w:p>
    <w:p w:rsidR="00563823" w:rsidRPr="00563823" w:rsidRDefault="00563823" w:rsidP="0056382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5638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.5. Запрещается объединение нескольких нестационарных торговых объектов в один, а также примыкание нестационарных торговых объектов к иным объектам.</w:t>
      </w:r>
    </w:p>
    <w:p w:rsidR="00563823" w:rsidRPr="00563823" w:rsidRDefault="00563823" w:rsidP="0056382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5638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.6. Не допускается складирование товаров, упаковок, мусора на элементах благоустройства и прилегающей к Объекту территории.</w:t>
      </w:r>
    </w:p>
    <w:p w:rsidR="00563823" w:rsidRPr="00563823" w:rsidRDefault="00563823" w:rsidP="0056382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1</w:t>
      </w:r>
      <w:r w:rsidRPr="005638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.7. При размещении Объектов должен быть предусмотрен удобный подъезд автотранспорта, не создающий помех для прохода пешеходов и покупателей. Запрещается использование тротуаров, пешеходных дорожек, газонов, элементов благоустройства для подъезда транспорта к зоне разгрузки товара, для стоянки автотранспорта, осуществляющего доставку товара, а также реализация товаров.</w:t>
      </w:r>
    </w:p>
    <w:p w:rsidR="00563823" w:rsidRPr="00563823" w:rsidRDefault="00563823" w:rsidP="0056382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5638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.8. Архитектурное и конструктивное решение входной группы (групп) Объекта, торгового зала, а также основные пути передвижения по прилегающей территории к входу (входам) Объекта должны обеспечивать свободное движение пешеходов и доступ потребителей к объектам торговли, а также соответствовать требованиям СП 59.13330.2012 «Доступность зданий и сооружений для маломобильных групп населения».</w:t>
      </w:r>
    </w:p>
    <w:p w:rsidR="00563823" w:rsidRPr="00563823" w:rsidRDefault="00563823" w:rsidP="0056382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5638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.9. Киоски, павильоны, торговые галереи и другие объекты торговли и услуг должны иметь вывеску с надписью, определяющей профиль предприятия, а также информационную табличку с указанием зарегистрированного названия, формы собственности и режима работы предприятия.</w:t>
      </w:r>
    </w:p>
    <w:p w:rsidR="00563823" w:rsidRPr="00563823" w:rsidRDefault="00563823" w:rsidP="0056382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638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допускается размещение рекламно-информационного оформления (включая самоклеящуюся пленку) на остеклении и наружных стенах Объекта.</w:t>
      </w:r>
    </w:p>
    <w:p w:rsidR="00563823" w:rsidRPr="00085B72" w:rsidRDefault="00563823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5638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.10. Владелец Объекта должен обеспечить постоянный уход за внешним видом и содержанием своего Объекта: содержать в чистоте и порядке, осуществлять ремонт, покраску Объекта или его отдельных элементов, соблюдая технологическое и цветовое соответствие, производить уборку и благоустройство прилегающей территории в соответствии с Правилами благоустройства территории соответствующего сельского поселения.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7.53.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7.54. 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7.55. При проектировании мини-маркетов,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7.56.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второстепенным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 населения.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8.5. Покрытие пешеходных дорожек должно быть удобным при ходьбе и устойчивым к износу.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8.6. Пешеходные дорожки и тротуары в составе активно используемых общественных территорий в целях </w:t>
      </w:r>
      <w:r w:rsidR="00D351E4"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избежание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скопления людей следует предусматривать шириной не менее 2 метров.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тротуарах с активным потоком пешеходов уличную мебель необходимо располагать в порядке, способствующем свободному движению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пешеходов.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8.9. При планировании пешеходных коммуникаций допускается создание мест для кратковременного отдыха пешеходов, в том числе маломобильных групп населения (например, скамьи).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8.10. С целью создания комфортной среды для пешеходов пешеходные коммуникации возможно озеленять путем использования различных видов зеленых насаждений.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8.14. Для проектирования и (или) благоустройства пешеходной зоны возможно проведение осмотра территории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маломобильных групп населения.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маршруты велодорожек, интегрированные в единую замкнутую систему;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комфортные и безопасные пересечения веломаршрутов на перекрестках с пешеходными и автомобильными коммуникациями;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снижение общей скорости движения автомобильного транспорта на территории, в которую интегрируется велодвижение;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организацию безбарьерной среды в зонах перепада высот на маршруте;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 организацию велодорожек на маршрутах, ведущих к зонам транспортно-пересадочных узлов и остановкам внеуличного транспорта;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е) безопасные велопарковки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9.2. 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том числе при новом строительстве в соответствии с утвержденной проектной документацией.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9.3. Проектирование путей движения маломобильных групп населения, входных групп в здания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Поверхности тротуаров, площадок перед входом в здания, строения и сооружения, ступеней и пандусов, имеющие скользкую поверхность в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холодный период времени, следует обрабатывать специальными противогололедными средствами или укрывать такие поверхности противоскользящими материалами.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9.5. 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9.6. 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мнемокартами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маломобильных групп населения, а также людьми без инвалидности.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тактильных мнемосхемах может размещаться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Глава 10. Детские и спортивные площадки.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10.2. На общественных и дворовых территориях населенного пункта поселения могут размещаться в том числе площадки следующих видов: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детские игровые площадки;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детские спортивные площадки;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 спортивные площадки;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детские инклюзивные площадки;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инклюзивные спортивные площадки;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площадки для занятий активными видами спорта, в том числе скейт-площадки.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10.4. При планировании размеров площадок (функциональных зон площадок) следует учитывать: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размеры территории, на которой будет располагаться площадка;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функциональное предназначение и состав оборудования;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требования документов по безопасности площадок (зоны безопасности оборудования);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 расположение подходов к площадке;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е) пропускную способность площадки.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предпочтений (выбора) жителей;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экономических возможностей для реализации проектов по благоустройству;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е) природно-климатических условий;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з) фактического наличия площадок (обеспеченности площадками с учетом их функционала) на прилегающей территории;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и) создания условий доступности площадок для всех жителей поселения, включая маломобильные группы населения;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к) структуры прилегающей жилой застройки.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Вход на детские и спортивные площадки следует предусматривать со стороны пешеходных дорожек.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Детские площадки не должны быть проходными.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10.9. 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Глава 11. Парковки (парковочные места)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11.1. Парковка (парковочное место) представляет собой 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 либо являющееся частью подэстакадных или подмостовых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11.2. 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11.3. На общественных и дворовых территориях населенного пункта могут размещаться в том числе площадки автостоянок и парковок следующих видов: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автомобильные стоянки (остановки), предназначенные для кратковременного и длительного хранения автотранспорта населения, в том числе приобъектные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парковки (парковочные места), обозначенные разметкой, при необходимости обустроенные и оборудованные, являющееся в том числе частью автомобильной дороги и (или) примыкающие к проезжей части и (или) тротуару, обочине, эстакаде или мосту либо являющиеся частью подэстакадных или подмостовых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11.4. 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подэстакадных или подмостовых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11.5.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прилегающих к таким территориям общего пользования.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11.7. Назначение и вместительность (количество машино-мест) парковок общего пользования определяются в соответствии с нормативами градостроительного проектирования.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11.8. 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11.9. 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11.10. Платная парковка должна соответствовать требованиям, предусмотренным статьями 12 и 13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11.11. 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11.12. 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11.13.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11.14. Расстояние от границ парковок (парковочных мест) до окон жилых и общественных заданий принимается в соответствии с СанПиН 2.2.1/2.1.1.1200-03 «Санитарно-защитные зоны и санитарная классификация предприятий, сооружений и иных объектов».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11.15. 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11.16. Разделительные элементы на парковках (парковочных местах) могут быть выполнены в виде разметки (белых полос), озелененных полос (газонов), контейнерного озеленения.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11.17. 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11.18.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11.19. 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Глава 12. Площадки для выгула животных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12.1. Выгул животных разрешается на площадках для выгула животных.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Размеры площадок для выгула животных не должны превышать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600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кв. м.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территориях площадок для выгула животных устанавливаются 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1,5 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На территории площадки должен быть установлен информационный стенд с правилами пользования площадкой.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Подход к площадке следует оборудовать твердым видом покрытия. 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содержание покрытия в летний и зимний периоды, в том числе: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очистку и подметание территории площадки;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мойку территории площадки;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посыпку и обработку территории площадки противогололедными средствами, безопасными для животных (например, песок и мелкая гравийная крошка);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текущий ремонт;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содержание элементов благоустройства площадки для выгула животных, в том числе: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наполнение ящика для одноразовых пакетов;</w:t>
      </w:r>
    </w:p>
    <w:p w:rsidR="00085B72" w:rsidRPr="00085B72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очистку урн;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текущий ремонт.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Глава 13. Прокладка, переустройство, ремонт и содержание подземных коммуникаций на территориях общего пользования</w:t>
      </w:r>
      <w:r w:rsidRPr="00085B72">
        <w:rPr>
          <w:rFonts w:ascii="Times New Roman" w:eastAsia="Times New Roman" w:hAnsi="Times New Roman"/>
          <w:b/>
          <w:color w:val="000000"/>
          <w:sz w:val="28"/>
          <w:szCs w:val="28"/>
          <w:vertAlign w:val="superscript"/>
          <w:lang w:eastAsia="ru-RU"/>
        </w:rPr>
        <w:footnoteReference w:id="4"/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13.2. Переустройство существующих и прокладка новых подземных коммуникаций должны производиться до начала или в период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реконструкции территорий общего пользования, а также при выполнении других работ по благоустройству территории.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13.3. Прокладка </w:t>
      </w:r>
      <w:bookmarkStart w:id="36" w:name="_Hlk22308913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подземных сооружений и коммуникаций</w:t>
      </w:r>
      <w:bookmarkEnd w:id="36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:rsidR="00085B72" w:rsidRPr="009C067F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13.4. Процедура предоставления разрешения на осуществление земляных работ осуществляется на территории поселения уполномоченным органом местного самоуправления в случае проведения земляных работ </w:t>
      </w:r>
      <w:bookmarkStart w:id="37" w:name="_Hlk104286455"/>
      <w:r w:rsidRPr="009C067F">
        <w:rPr>
          <w:rFonts w:ascii="Times New Roman" w:eastAsia="Times New Roman" w:hAnsi="Times New Roman"/>
          <w:sz w:val="28"/>
          <w:szCs w:val="28"/>
          <w:lang w:eastAsia="ru-RU"/>
        </w:rPr>
        <w:t>при отсутствии разрешения на строительство на участке проведения земляных работ</w:t>
      </w:r>
      <w:bookmarkEnd w:id="37"/>
      <w:r w:rsidRPr="009C067F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38" w:name="_Hlk10560126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38"/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 по форме, предусмотренной </w:t>
      </w:r>
      <w:hyperlink w:anchor="sub_20000" w:history="1">
        <w:r w:rsidRPr="00085B72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Приложением</w:t>
        </w:r>
      </w:hyperlink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 к настоящим Правилам.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</w:t>
      </w:r>
      <w:bookmarkStart w:id="39" w:name="_Hlk103945095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форме, предусмотренной </w:t>
      </w:r>
      <w:bookmarkStart w:id="40" w:name="_Hlk10816201"/>
      <w:r w:rsidR="0089526A" w:rsidRPr="00085B72">
        <w:rPr>
          <w:rFonts w:eastAsia="Times New Roman" w:cs="Calibri"/>
          <w:color w:val="000000"/>
          <w:lang w:eastAsia="ru-RU"/>
        </w:rPr>
        <w:fldChar w:fldCharType="begin"/>
      </w:r>
      <w:r w:rsidRPr="00085B72">
        <w:rPr>
          <w:rFonts w:eastAsia="Times New Roman" w:cs="Calibri"/>
          <w:color w:val="000000"/>
          <w:lang w:eastAsia="ru-RU"/>
        </w:rPr>
        <w:instrText xml:space="preserve"> HYPERLINK \l "sub_20000" </w:instrText>
      </w:r>
      <w:r w:rsidR="0089526A" w:rsidRPr="00085B72">
        <w:rPr>
          <w:rFonts w:eastAsia="Times New Roman" w:cs="Calibri"/>
          <w:color w:val="000000"/>
          <w:lang w:eastAsia="ru-RU"/>
        </w:rPr>
        <w:fldChar w:fldCharType="separate"/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Приложением</w:t>
      </w:r>
      <w:r w:rsidR="0089526A"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fldChar w:fldCharType="end"/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3 к настоящим Правилам</w:t>
      </w:r>
      <w:bookmarkEnd w:id="39"/>
      <w:bookmarkEnd w:id="40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и следующие документы: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41" w:name="sub_42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41"/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4) </w:t>
      </w:r>
      <w:bookmarkStart w:id="42" w:name="_Hlk10556166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42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43" w:name="_Hlk104283762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 графиками проведения земляных работ, </w:t>
      </w:r>
      <w:bookmarkStart w:id="44" w:name="_Hlk104282909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засыпки траншей и котлованов, восстановления дорожных покрытий, тротуаров, газонов и других разрытых участков, последующих </w:t>
      </w:r>
      <w:bookmarkEnd w:id="43"/>
      <w:bookmarkEnd w:id="44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работ по благоустройству (далее — схема благоустройства земельного участка);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 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7) </w:t>
      </w:r>
      <w:bookmarkStart w:id="45" w:name="_Hlk10813309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 </w:t>
      </w:r>
      <w:r w:rsidR="009C067F" w:rsidRPr="009C067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Ростовской области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(структурным подразделением (его должностным лицом) управления ГИБДД)</w:t>
      </w:r>
      <w:bookmarkEnd w:id="45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46" w:name="sub_10042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Не допускается требовать с заявителя представления иных документов, за исключением предусмотренных настоящим пунктом.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13.7. 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три дня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 окончания срока его действия. Решение о продлении срока действия разрешения на осуществление земляных работ принимается уполномоченным органом в течение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трех рабочих дней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даты регистрации обращения заявителя о продлении.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письмо о переоформлении разрешения;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заявление на получение разрешения на осуществление земляных работ по форме, предусмотренной Приложением 3 к настоящим Правилам;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трех рабочих дней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даты регистрации обращения заявителя о переоформлении.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47" w:name="sub_1005"/>
      <w:bookmarkEnd w:id="46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48" w:name="sub_1006"/>
      <w:bookmarkEnd w:id="47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13.10. На схеме благоустройства земельного участка отображаются: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дорожные покрытия, покрытия площадок и других объектов благоустройства;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существующие и проектируемые инженерные сети;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объекты и элементы благоустройства земельного участка.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схеме благоустройства земельного участка прикладывается </w:t>
      </w:r>
      <w:bookmarkStart w:id="49" w:name="_Hlk10636188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</w:t>
      </w:r>
      <w:bookmarkEnd w:id="49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13.12. Отметку о согласовании </w:t>
      </w:r>
      <w:bookmarkStart w:id="50" w:name="_Hlk10814035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управлением Государственной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инспекции безопасности дорожного движения Главного управления внутренних дел по </w:t>
      </w:r>
      <w:r w:rsidR="009C06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Ростовской области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(структурным подразделением (его должностным лицом) управления ГИБДД)</w:t>
      </w:r>
      <w:bookmarkEnd w:id="50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схемы движения транспорта и (или) пешеходов необходимо получить в случае, если земляные </w:t>
      </w:r>
      <w:bookmarkStart w:id="51" w:name="_Hlk10813944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работы связаны с вскрытием дорожных покрытий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местах движения транспорта и пешеходов</w:t>
      </w:r>
      <w:bookmarkEnd w:id="51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13.13. 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семи рабочих дней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трех рабочих дней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085B72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подпунктом</w:t>
        </w:r>
      </w:hyperlink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 пункта 13.6 настоящих Правил.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разрешении на проведение земляных работ должны быть указаны: 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1) вид, перечень и объемы земляных работ; 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4) способ прокладки и переустройства подземных сооружений;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6) порядок информирования граждан о проводимых земляных работах и сроках их завершения.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52" w:name="sub_1007"/>
      <w:bookmarkEnd w:id="48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13.14. Процедура предоставления разрешения на осуществление земляных работ осуществляется без взимания платы с заявителя.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53" w:name="sub_1008"/>
      <w:bookmarkEnd w:id="52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13.15. Основаниями для отказа в предоставлении разрешения на осуществление земляных работ являются:</w:t>
      </w:r>
    </w:p>
    <w:bookmarkEnd w:id="53"/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2) отсутствие документов, предусмотренных </w:t>
      </w:r>
      <w:hyperlink w:anchor="sub_1004" w:history="1">
        <w:r w:rsidRPr="00085B72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пунктом</w:t>
        </w:r>
      </w:hyperlink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13.6 настоящих Правил;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4) нарушение </w:t>
      </w:r>
      <w:hyperlink r:id="rId8" w:history="1">
        <w:r w:rsidRPr="00085B72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законодательства</w:t>
        </w:r>
      </w:hyperlink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Российской Федерации о безопасности дорожного движения;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сетей, газо- и нефтепроводов и других аналогичных подземных коммуникации и объектов.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54" w:name="sub_1009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  <w:bookmarkStart w:id="55" w:name="sub_1010"/>
      <w:bookmarkEnd w:id="54"/>
    </w:p>
    <w:bookmarkEnd w:id="55"/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13.17. 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Главного управления внутренних дел по </w:t>
      </w:r>
      <w:r w:rsidR="009C067F" w:rsidRPr="009C067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Ростовской области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(структурное подразделение (его должностное лицо) управления ГИБДД)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13.18. Для принятия необходимых мер предосторожности и предупреждения повреждений смежных или пересекаемых подземных коммуникаций лицо, ответственное за осуществление работ, обязано не позднее чем за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сутки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высота ограждения - не менее 1,2 м;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ограждения, примыкающие к местам массового прохода людей, должны иметь высоту не менее 2 м и оборудованы сплошным защитным козырьком;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маломобильные группы населения, на период осуществления работ;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4)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5) на участке, на котором разрешено закрытие всего проезда, обозначить направление объезда;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9) при производстве работ на больших по площади земельных участках предусматривать график выполнения работ для каждого отдельного участка. Работы на последующих участках допускается выполнять после завершения работ на предыдущих, включая благоустройство и уборку территории;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13.21. Вскрытие вдоль элементов улично-дорожной сети производится участками длиной: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1) для водопровода, газопровода, канализации и теплотрассы —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200 - 300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погонных метров;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2) для телефонного и электрического кабелей —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500 - 600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погонных метров.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13.22.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3) засыпка землёй или строительными материалами зелёных насаждений, крышек колодцев и газовых коверов, подземных сооружений, водосточных решеток, иных сооружений;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6) откачка воды из колодцев, траншей, котлованов на тротуары и проезжую часть улиц;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7) занимать территорию за пределами границ участка производства земляных работ;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немедленно устранять течи на коммуникациях.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56" w:name="sub_1011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13.27. Заявитель, а также лицо, направившее </w:t>
      </w:r>
      <w:bookmarkStart w:id="57" w:name="_Hlk104284916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уведомление в соответствии с </w:t>
      </w:r>
      <w:hyperlink w:anchor="sub_1003" w:history="1">
        <w:r w:rsidRPr="00085B72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пунктом</w:t>
        </w:r>
      </w:hyperlink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13.5 настоящих Правил</w:t>
      </w:r>
      <w:bookmarkEnd w:id="57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085B72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пунктом</w:t>
        </w:r>
      </w:hyperlink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5 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каждую сторону от траншеи, а на тротуаре — не менее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3 м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58" w:name="sub_1012"/>
      <w:bookmarkEnd w:id="56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13.28. В период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с 1 ноября по 15 апреля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быть изменена в зависимости от погодных условий в соответствии с СНиП 2.05.02-85 «Автомобильные дороги».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восстановлении благоустройства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после 15 апреля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траншеи и котлованы в обязательном порядке очищаются от песка, грунта, щебня, уложенных в осенне-зимний период при восстановлении благоустройства по временной схеме.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59" w:name="sub_103607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до 31 мая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bookmarkEnd w:id="59"/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60" w:name="sub_1013"/>
      <w:bookmarkEnd w:id="58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61" w:name="sub_1014"/>
      <w:bookmarkEnd w:id="60"/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13.30. После завершения осуществления земляных работ на основании разрешения на осуществление земляных работ</w:t>
      </w:r>
      <w:r w:rsidRPr="00085B72">
        <w:rPr>
          <w:rFonts w:ascii="Times New Roman" w:eastAsia="Times New Roman" w:hAnsi="Times New Roman"/>
          <w:sz w:val="28"/>
          <w:szCs w:val="28"/>
          <w:lang w:eastAsia="ru-RU"/>
        </w:rPr>
        <w:t xml:space="preserve"> либо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уведомления в соответствии с пунктом 13.5 настоящих Правил оформляется Акт завершения земляных работ и восстановления элементов благоустройства по форме, предусмотренной </w:t>
      </w:r>
      <w:hyperlink w:anchor="sub_30000" w:history="1">
        <w:r w:rsidRPr="00085B72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Приложением</w:t>
        </w:r>
      </w:hyperlink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4 к настоящим Правилам.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62" w:name="sub_1015"/>
      <w:bookmarkEnd w:id="61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63" w:name="sub_1016"/>
      <w:bookmarkEnd w:id="62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13.32. В случае,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64" w:name="sub_1017"/>
      <w:bookmarkEnd w:id="63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работ.</w:t>
      </w:r>
    </w:p>
    <w:bookmarkEnd w:id="64"/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Глава 14. Посадка зелёных насаждений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14.4. </w:t>
      </w:r>
      <w:bookmarkStart w:id="65" w:name="_Hlk7527352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дорожно-тропиночной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65"/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14.5. При посадке зелёных насаждений не допускается: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произвольная посадка растений в нарушение существующей технологии;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касание ветвями деревьев токонесущих проводов, закрытие ими указателей адресных единиц и номерных знаков домов, дорожных знаков;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8) посадка деревьев на расстоянии ближе 2 метров до подземных тепловых сетей (стенки канала, тоннеля или оболочки при бесканальной прокладке), кустарников - 1 м;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вело-пешеходных дорожек.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(несмыкание крон).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14.10. При организации озеленения следует сохранять существующие ландшафты.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Глава 15. Охрана и содержание зелёных насаждений</w:t>
      </w:r>
      <w:r w:rsidRPr="00085B72">
        <w:rPr>
          <w:rFonts w:ascii="Times New Roman" w:eastAsia="Times New Roman" w:hAnsi="Times New Roman"/>
          <w:b/>
          <w:color w:val="000000"/>
          <w:sz w:val="28"/>
          <w:szCs w:val="28"/>
          <w:vertAlign w:val="superscript"/>
          <w:lang w:eastAsia="ru-RU"/>
        </w:rPr>
        <w:footnoteReference w:id="5"/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66" w:name="_Hlk35262974"/>
      <w:bookmarkStart w:id="67" w:name="_Hlk35260093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15.1. Удаление (снос) и (или) пересадка деревьев и кустарников на территории поселения осуществляется при условии получения заинтересованными лицами порубочного билета</w:t>
      </w:r>
      <w:r w:rsidRPr="00085B72">
        <w:rPr>
          <w:rFonts w:eastAsia="Times New Roman" w:cs="Calibri"/>
          <w:color w:val="000000"/>
          <w:lang w:eastAsia="ru-RU"/>
        </w:rPr>
        <w:t xml:space="preserve">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(или) разрешения на пересадку деревьев и кустарников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footnoteReference w:id="6"/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(далее – разрешение), выдаваемых уполномоченным органом в соответствии настоящими Правилами и иными муниципальными правовыми актами поселения, </w:t>
      </w:r>
      <w:r w:rsidRPr="00F75B1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 отсутствии разрешения на строительство на участке, где планируется удаление (снос) и (или) пересадка деревьев и кустарников д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ля целей, не связанных со строительством (реконструкцией) объектов капитального строительства, в том числе в целях: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1) удаления аварийных, больных деревьев и кустарников;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обеспечения санитарно-эпидемиологических требований к освещённости и инсоляции жилых и иных помещений, зданий;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организации парковок (парковочных мест);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Органом местного самоуправления, уполномоченным на предоставление порубочного билета</w:t>
      </w:r>
      <w:r w:rsidRPr="00085B72">
        <w:rPr>
          <w:rFonts w:eastAsia="Times New Roman" w:cs="Calibri"/>
          <w:color w:val="000000"/>
          <w:lang w:eastAsia="ru-RU"/>
        </w:rPr>
        <w:t xml:space="preserve">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(или) разрешения, является Администрация поселения.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15.2. Процедура предоставления порубочного билета и (или) разрешения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Процедура предоставления порубочного билета осуществляется на территории поселения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участках, находящихся в государственной или муниципальной собственности.</w:t>
      </w: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68" w:name="sub_1004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15.3. Процедура предоставления порубочного билета и (или) разрешения осуществляется до удаления деревьев и кустарников, за исключением случая, предусмотренного подпунктом</w:t>
      </w:r>
      <w:r w:rsidRPr="00085B72">
        <w:rPr>
          <w:rFonts w:eastAsia="Times New Roman" w:cs="Calibri"/>
          <w:color w:val="000000"/>
          <w:lang w:eastAsia="ru-RU"/>
        </w:rPr>
        <w:t xml:space="preserve">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пункта 15.1 настоящих Правил. В случае, предусмотренном подпунктом 1 пункта 15.1 настоящих Правил, предоставление порубочного билета и (или) разрешения может осуществляться после удаления деревьев и кустарников.</w:t>
      </w:r>
    </w:p>
    <w:bookmarkEnd w:id="68"/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15.4. Удаление (снос) деревьев и кустарников осуществляется в срок, установленный в порубочном билете</w:t>
      </w:r>
      <w:bookmarkEnd w:id="66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15.5. Физическое и юридическое лицо, заинтересованное в получении порубочного билета и (или) разрешения (далее - заявитель), самостоятельно или через уполномоченного им представителя подает в уполномоченный орган заявление по форме, предусмотренной 5 к настоящим Правилам, с приложением следующих документов: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1) копия документа, удостоверяющего личность заявителя (заявителей), являющегося физическим лицом, либо личность представителя физического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или юридического лица, а также доверенность, подтверждающая полномочия представителя;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правоустанавливающий документ на земельный участок, на котором находится (находятся) предполагаемое (ые) к удалению дерево (деревья) и (или) кустарник (кустарники), включая соглашение об установлении сервитута (если оно заключалось);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4) предписание органа государственного санитарно-эпидемиологического надзора в случае, если удаление дерева (деревьев) и (или) кустарника (кустарников) предполагается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5) документ (информация, содержащаяся в нем), свидетельствующий об уплате восстановительной стоимости, за исключением случаев, предусмотренных пунктом 15.8 настоящих Правил;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6) схема благоустройства и озеленения земельного участка, на котором находится (находятся) предполагаемое (ые) к удалению дерево (деревья) и (или) кустарник (кустарники), с графиком проведения работ по такому удалению и (или) их пересадке, работ по благоустройству и озеленению;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7) схема размещения предполагаемого (ых) к удалению дерева (деревьев) и (или) кустарника (кустарников) (ситуационный план).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15.6. Документы и информация, указанные в подпунктах 2 - 5 пункта 15.5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15.7. Решение о предоставлении порубочного билета и (или) разрешения принимается уполномоченным органом в течение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15 рабочих дней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 дня регистрации уполномоченным органом заявления о предоставлении порубочного билета и (или) разрешения и в течение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3 рабочих дней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 дня принятия указанного решения по выбору заявителя выдается на руки или направляется заявителю заказным письмом с приложением документов, предусмотренных подпунктами 2 - 4 пункта 15.5 настоящих Правил.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15.8. Процедура предоставления порубочного билета и (или) разрешения осуществляется за плату, за исключением случаев: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1) 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надзора об обеспечении санитарно-эпидемиологических требований к освещенности и инсоляции жилых и иных помещений, зданий;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удаления аварийных, больных деревьев и кустарников;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пересадки деревьев и кустарников.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5) при работах, финансируемых за счет средств консолидированного бюджета Российской Федерации.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Платой является восстановительная стоимость, зачисляемая на бюджетный счет поселения. Порядок определения восстановительной стоимости определяется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муниципальным правовым актом уполномоченного органа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15.9. Основаниями для отказа в предоставлении порубочного билета и (или) разрешения являются: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обращение в орган, не уполномоченный на принятие решения о предоставления порубочного билета и (или) разрешения на пересадку деревьев и кустарников;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не предоставление документов, предусмотренных пунктом 15.5 настоящих Правил;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отсутствие у заявителя оснований по использованию земли или земельного участка, на которых согласно заявлению предполагается удаление (пересадка) деревьев и (или) кустарников;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4) удаление (пересадка) деревьев и (или) кустарников не требует предоставления порубочного билета и (или) разрешения в соответствии с настоящими Правилами;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5) получение порубочного билета и (или) разрешения на пересадку деревьев и кустарников предполагается для целей, не предусмотренных пунктом 15.2 настоящих Правил;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6) предлагаемые заявителем к сносу (произрастающие в естественных условиях) объекты растительного мира, занесенные в Красную книгу Российской Федерации и (или) Красную книгу </w:t>
      </w:r>
      <w:r w:rsidR="009C067F" w:rsidRPr="009C067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Ростовской области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7) неоплата восстановительной стоимости в случае, когда ее оплата требуется в соответствии с пунктом 15.8 настоящих Правил.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Отказ в предоставлении порубочного билета и (или) разрешения по основаниям, не предусмотренным настоящим пунктом, не допускается.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15.10. Основанием для аннулирования порубочного билета и (или) разрешения является заявление лица, получившего порубочный билет и (или) разрешение.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случае аннулирования порубочного билета и (или) разрешения уполномоченный орган, выдавший порубочный билет и (или) разрешение, в течение </w:t>
      </w:r>
      <w:r w:rsidRPr="00085B72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5 рабочих дней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 дня поступления заявления об аннулировании 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посредством проставления соответствующей отметки на порубочном билете и (или) разрешении.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15.11. Содержание озелененных территорий поселения может осуществляться путем привлечения специализированных организаций, а также жителей поселения, в том числе добровольцев (волонтеров), и других заинтересованных лиц.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15.12 В рамках мероприятий по содержанию озелененных территорий допускается: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осуществлять обрезку и вырубку сухостоя и аварийных деревьев при условии 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производить комплексный уход за газонами, систематический покос газонов и иной травянистой растительности;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проводить своевременный ремонт ограждений зеленых насаждений.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15.13. Луговые газоны в парках и лесопарках, созданные на базе естественной луговой высокотравной многовидовой растительности, допускается оставлять в виде цветущего разнотравья, вдоль объектов пешеходных коммуникаций и по периметру площадок следует производить покос травы.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15.14. 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15.15. Подсев газонных трав на газонах производится по мере необходимости. Допускается использовать устойчивые к вытаптыванию сорта трав. Полив газонов и цветников следует производить в утреннее или вечернее время по мере необходимости.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15.16.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</w:t>
      </w:r>
    </w:p>
    <w:bookmarkEnd w:id="67"/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Глава 16. Восстановление зелёных насаждений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16.1. Компенсационное озеленение производится с учётом следующих требований: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3) восстановление производится в пределах территории, где была произведена вырубка, с высадкой деревьев.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16.2. Компенсационное озеленение производится за счёт средств физических или юридических лиц, в интересах которых была произведена вырубка.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16.3. Расчёт восстановительной стоимости производится при оформлении порубочного билета и (или) разрешения в порядке, определённом </w:t>
      </w:r>
      <w:bookmarkStart w:id="69" w:name="_Hlk103948764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муниципальным правовым актом уполномоченного органа</w:t>
      </w:r>
      <w:bookmarkEnd w:id="69"/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16.4.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bookmarkEnd w:id="9"/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85B72">
        <w:rPr>
          <w:rFonts w:ascii="Times New Roman" w:hAnsi="Times New Roman"/>
          <w:b/>
          <w:color w:val="000000"/>
          <w:sz w:val="28"/>
          <w:szCs w:val="28"/>
        </w:rPr>
        <w:t>Глава 17. Мероприятия по выявлению карантинных, ядовитых и сорных растений, борьбе с ними, локализации, ликвидации их очагов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85B72">
        <w:rPr>
          <w:rFonts w:ascii="Times New Roman" w:hAnsi="Times New Roman"/>
          <w:color w:val="000000"/>
          <w:sz w:val="28"/>
          <w:szCs w:val="28"/>
        </w:rPr>
        <w:t>17.1. Мероприятия по выявлению карантинных и ядовитых растений, борьбе с ними, локализации, ликвидации их очагов осуществляются: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85B72">
        <w:rPr>
          <w:rFonts w:ascii="Times New Roman" w:hAnsi="Times New Roman"/>
          <w:color w:val="000000"/>
          <w:sz w:val="28"/>
          <w:szCs w:val="28"/>
        </w:rPr>
        <w:t>- физическими, юридическими лицами, индивидуальными предпринимателями на земельных участках, находящихся в их собственности, аренде, либо на ином праве, осуществляющими владение, пользование, а также на территориях, прилегающих к указанным участкам;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85B72">
        <w:rPr>
          <w:rFonts w:ascii="Times New Roman" w:hAnsi="Times New Roman"/>
          <w:color w:val="000000"/>
          <w:sz w:val="28"/>
          <w:szCs w:val="28"/>
        </w:rPr>
        <w:t>- собственниками помещений в многоквартирном доме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либо лицом, ими уполномоченным, на прилегающих к многоквартирным домам территориях;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85B72">
        <w:rPr>
          <w:rFonts w:ascii="Times New Roman" w:hAnsi="Times New Roman"/>
          <w:color w:val="000000"/>
          <w:sz w:val="28"/>
          <w:szCs w:val="28"/>
        </w:rPr>
        <w:t>-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85B72">
        <w:rPr>
          <w:rFonts w:ascii="Times New Roman" w:hAnsi="Times New Roman"/>
          <w:color w:val="000000"/>
          <w:sz w:val="28"/>
          <w:szCs w:val="28"/>
        </w:rPr>
        <w:t>- уполномоченным органом 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85B72">
        <w:rPr>
          <w:rFonts w:ascii="Times New Roman" w:hAnsi="Times New Roman"/>
          <w:color w:val="000000"/>
          <w:sz w:val="28"/>
          <w:szCs w:val="28"/>
        </w:rPr>
        <w:t>Мероприятия по выявлению сорных растений и борьбе с ними осуществляют лица, указанные в абзацах втором — пятом настоящего пункта, а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85B72">
        <w:rPr>
          <w:rFonts w:ascii="Times New Roman" w:hAnsi="Times New Roman"/>
          <w:color w:val="000000"/>
          <w:sz w:val="28"/>
          <w:szCs w:val="28"/>
        </w:rPr>
        <w:t xml:space="preserve">17.2. В целях своевременного выявления карантинных и ядовитых растений лица, указанные в абзацах втором — пятом пункта 17.1 настоящих </w:t>
      </w:r>
      <w:r w:rsidRPr="00085B72">
        <w:rPr>
          <w:rFonts w:ascii="Times New Roman" w:hAnsi="Times New Roman"/>
          <w:color w:val="000000"/>
          <w:sz w:val="28"/>
          <w:szCs w:val="28"/>
        </w:rPr>
        <w:lastRenderedPageBreak/>
        <w:t>Правил, собственными силами либо с привлечением третьих лиц (в том числе специализированной организации):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85B72">
        <w:rPr>
          <w:rFonts w:ascii="Times New Roman" w:hAnsi="Times New Roman"/>
          <w:color w:val="000000"/>
          <w:sz w:val="28"/>
          <w:szCs w:val="28"/>
        </w:rPr>
        <w:t>- проводят систематические обследования территорий;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85B72">
        <w:rPr>
          <w:rFonts w:ascii="Times New Roman" w:hAnsi="Times New Roman"/>
          <w:color w:val="000000"/>
          <w:sz w:val="28"/>
          <w:szCs w:val="28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85B72">
        <w:rPr>
          <w:rFonts w:ascii="Times New Roman" w:hAnsi="Times New Roman"/>
          <w:color w:val="000000"/>
          <w:sz w:val="28"/>
          <w:szCs w:val="28"/>
        </w:rPr>
        <w:t>- проводят фитосанитарные мероприятия по локализации и ликвидации карантинных и ядовитых растений.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85B72">
        <w:rPr>
          <w:rFonts w:ascii="Times New Roman" w:hAnsi="Times New Roman"/>
          <w:color w:val="000000"/>
          <w:sz w:val="28"/>
          <w:szCs w:val="28"/>
        </w:rPr>
        <w:t>17.3. Лица, указанные в пункте 17.1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85B72">
        <w:rPr>
          <w:rFonts w:ascii="Times New Roman" w:hAnsi="Times New Roman"/>
          <w:color w:val="000000"/>
          <w:sz w:val="28"/>
          <w:szCs w:val="28"/>
        </w:rPr>
        <w:t>17.4. Лица, указанные в пункте 17.1 настоящих Правил, обязаны проводить мероприятия по удалению борщевика Сосновского.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85B72">
        <w:rPr>
          <w:rFonts w:ascii="Times New Roman" w:hAnsi="Times New Roman"/>
          <w:color w:val="000000"/>
          <w:sz w:val="28"/>
          <w:szCs w:val="28"/>
        </w:rPr>
        <w:t>Мероприятия по удалению борщевика Сосновского должны проводиться до его бутонизации и начала цветения следующими способами: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85B72">
        <w:rPr>
          <w:rFonts w:ascii="Times New Roman" w:hAnsi="Times New Roman"/>
          <w:color w:val="000000"/>
          <w:sz w:val="28"/>
          <w:szCs w:val="28"/>
        </w:rPr>
        <w:t>химическим - опрыскивание очагов произрастания гербицидами и (или) арборицидами;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85B72">
        <w:rPr>
          <w:rFonts w:ascii="Times New Roman" w:hAnsi="Times New Roman"/>
          <w:color w:val="000000"/>
          <w:sz w:val="28"/>
          <w:szCs w:val="28"/>
        </w:rPr>
        <w:t>механическим - скашивание, уборка сухих растений, выкапывание корневой системы;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hAnsi="Times New Roman"/>
          <w:color w:val="000000"/>
          <w:sz w:val="28"/>
          <w:szCs w:val="28"/>
        </w:rPr>
        <w:t>агротехническим - обработка почвы, посев многолетних трав.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Глава 18. Места (площадки) накопления твердых коммунальных отходов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18.1. 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</w:t>
      </w:r>
      <w:bookmarkStart w:id="70" w:name="_Hlk104198309"/>
      <w:r w:rsidR="00B8308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bookmarkEnd w:id="70"/>
      <w:r w:rsidR="00B8308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Ростовской области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в соответствии с территориальной схемой обращения с отходами </w:t>
      </w:r>
      <w:r w:rsidR="00B83088" w:rsidRPr="00B8308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Ростовской области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утверждаемой </w:t>
      </w:r>
      <w:r w:rsidR="00B83088" w:rsidRPr="00F75B1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Правительством Ростовской области</w:t>
      </w:r>
      <w:r w:rsidRPr="00F75B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footnoteReference w:id="7"/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в бункеры, расположенные на контейнерных площадках;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18.2.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18.3.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Запрещается устраивать ограждение контейнерной площадки из сварной сетки, сетки-рабицы,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18.4.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71" w:name="_Hlk67486644"/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71"/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F75B1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18.5.</w:t>
      </w: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Не допускается промывка контейнеров и (или) бункеров на контейнерных площадках.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18.6. 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18.7. 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 транспортных средств, препятствующих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18.8. Накопление отработанных ртутьсодержащих ламп производится отдельно от других видов отходов в соответствии с </w:t>
      </w:r>
      <w:r w:rsidRPr="00085B7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Глава 19. Выпас и прогон сельскохозяйственных животных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19.1.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Выпас сельскохозяйственных животных без выгона на пастбище также </w:t>
      </w: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19.3. Во всех случаях, предусмотренных пунктами 19.1 и 19.2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с временем и маршрутами прогона сельскохозяйственных животных.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Прогон сельскохозяйственных животных от места сбора в стада до мест выпаса и обратно осуществляется пастухами в соответствии с временем и маршрутами прогона сельскохозяйственных животных.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19.6.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 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Время прогона и выпаса сельскохозяйственных животных по территории поселения должно быть определено </w:t>
      </w:r>
      <w:r w:rsidRPr="00EE2F90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не ранее 6.00 и не позднее 21.00 по местному времени в рабочие дни и не ранее 7.00 и не позднее 20.00 по местному времени в выходные и праздничные дни</w:t>
      </w: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 муниципальными правовыми актами поселения.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</w:t>
      </w: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рассмотрения обращений граждан Российской Федерации».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19.7. Пастух обязан своевременно, без опозданий и задержек, собрать сельскохозяйственных животных в определенное время в месте сбора, произвести прогон по установленному маршруту к месту выпаса, осуществить выпас и по установленному маршруту пригнать стадо обратно к месту сбора в определенное время. 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Пастух обязан следить и не допускать, чтобы сельскохозяйственные животные отбились от стада во время прогона, выпаса. 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19.8. При осуществлении выпаса сельскохозяйственных животных допускается: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свободный выпас сельскохозяйственных животных на огороженной территории;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Выпас лошадей допускается лишь в их стреноженном состоянии.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19.9. При осуществлении выпаса и прогона сельскохозяйственных животных запрещается: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выпас сельскохозяйственных животных на неогороженных территориях (пастбищах) без надзора;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выпас сельскохозяйственных животных в границах полосы отвода автомобильной дороги;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оставлять на автомобильной дороге сельскохозяйственных животных без надзора;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 вести сельскохозяйственных животных по автомобильной дороге с асфальто- и цементобетонным покрытием при наличии иных путей;</w:t>
      </w:r>
    </w:p>
    <w:p w:rsidR="00085B72" w:rsidRPr="00EE2F90" w:rsidRDefault="00085B72" w:rsidP="00085B7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085B72" w:rsidRPr="00EE2F90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2F9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пояса зоны санитарной охраны поверхностных источников водоснабжения.</w:t>
      </w:r>
    </w:p>
    <w:p w:rsidR="00085B72" w:rsidRPr="00085B72" w:rsidRDefault="00085B72" w:rsidP="00085B72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Глава 20. Праздничное оформление территории поселения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20.2. В перечень объектов праздничного оформления могут включаться: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площади, улицы, бульвары, мостовые сооружения, магистрали;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места массовых гуляний, парки, скверы, набережные;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фасады зданий;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20.3. К элементам праздничного оформления относятся: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праздничная подсветка фасадов зданий;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иллюминационные гирлянды и кронштейны;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подсветка зеленых насаждений;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праздничное и тематическое оформление пассажирского транспорта;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государственные и муниципальные флаги, государственная и муниципальная символика;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декоративные флаги, флажки, стяги;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информационные и тематические материалы на рекламных конструкциях;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20.7. 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 органом.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20.8. 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83088" w:rsidRDefault="00B83088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83088" w:rsidRDefault="00B83088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83088" w:rsidRDefault="00B83088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83088" w:rsidRDefault="00B83088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83088" w:rsidRDefault="00B83088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83088" w:rsidRDefault="00B83088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83088" w:rsidRDefault="00B83088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Приложение 1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Правилам благоустройства</w:t>
      </w:r>
    </w:p>
    <w:p w:rsidR="00085B72" w:rsidRPr="00085B72" w:rsidRDefault="00085B72" w:rsidP="00085B72">
      <w:pPr>
        <w:spacing w:after="0" w:line="240" w:lineRule="auto"/>
        <w:ind w:left="5103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территории </w:t>
      </w:r>
      <w:r w:rsidR="00F75B1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Лукиче</w:t>
      </w:r>
      <w:r w:rsidR="00D351E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вского</w:t>
      </w:r>
      <w:r w:rsidR="00B83088" w:rsidRPr="00B8308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сельского поселения</w:t>
      </w:r>
    </w:p>
    <w:p w:rsidR="00085B72" w:rsidRPr="00085B72" w:rsidRDefault="00085B72" w:rsidP="00085B72">
      <w:pPr>
        <w:spacing w:after="0" w:line="240" w:lineRule="auto"/>
        <w:ind w:left="5103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утвержденным </w:t>
      </w:r>
      <w:r w:rsidRPr="00085B7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решением </w:t>
      </w:r>
      <w:r w:rsidR="00FA105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№ </w:t>
      </w:r>
      <w:r w:rsidR="0056382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</w:t>
      </w:r>
      <w:r w:rsidR="00F75B1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</w:t>
      </w:r>
    </w:p>
    <w:p w:rsidR="00085B72" w:rsidRPr="00085B72" w:rsidRDefault="00563823" w:rsidP="00085B72">
      <w:pPr>
        <w:spacing w:after="0" w:line="240" w:lineRule="auto"/>
        <w:ind w:left="5103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06.07.</w:t>
      </w:r>
      <w:r w:rsidR="00B8308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="00B8308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085B72" w:rsidRPr="00085B72" w:rsidRDefault="00085B72" w:rsidP="00085B72">
      <w:pPr>
        <w:spacing w:after="0" w:line="240" w:lineRule="auto"/>
        <w:jc w:val="right"/>
        <w:rPr>
          <w:rFonts w:eastAsia="Times New Roman" w:cs="Calibri"/>
          <w:color w:val="000000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72" w:name="_Hlk10814527"/>
    </w:p>
    <w:bookmarkEnd w:id="72"/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СОГЛАШЕНИЕ</w:t>
      </w:r>
    </w:p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ЗАКРЕПЛЕНИИ ПРИЛЕГАЮЩЕЙ ТЕРРИТОРИИ</w:t>
      </w:r>
    </w:p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УСТАНОВЛЕННЫХ ГРАНИЦАХ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_________________________                                               </w:t>
      </w:r>
      <w:r w:rsidR="005638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«____» _____________ 2026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г.</w:t>
      </w: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наименование населенного пункта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Администрация </w:t>
      </w:r>
      <w:bookmarkStart w:id="73" w:name="_Hlk103948991"/>
      <w:r w:rsidRPr="00085B7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(наименование муниципального образования) </w:t>
      </w:r>
      <w:bookmarkEnd w:id="73"/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лице Главы </w:t>
      </w:r>
      <w:r w:rsidRPr="00085B7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(наименование муниципального образования)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действующего на основании </w:t>
      </w:r>
      <w:hyperlink r:id="rId9" w:history="1">
        <w:r w:rsidRPr="00085B72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Устава</w:t>
        </w:r>
      </w:hyperlink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85B7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(наименование муниципального образования)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именуемая в дальнейшем — Администрация, с одной стороны, и ___________________________ в лице __________________, действующего на основании ____________________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footnoteReference w:id="8"/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именуемое в дальнейшем — Гражданин или Организация (</w:t>
      </w:r>
      <w:r w:rsidRPr="00085B72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в зависимости от статуса здесь и далее по тексту необходимое условное обозначение следует подчеркнуть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), с другой стороны, заключили настоящее соглашение о нижеследующем: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75" w:name="Par19"/>
      <w:bookmarkEnd w:id="75"/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 Предмет соглашения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Администрация обязуется закрепить за Гражданином или Организацией территорию площадью _________, прилегающую к зданию, строению, сооружению, земельному участку </w:t>
      </w:r>
      <w:r w:rsidRPr="00085B72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(необходимый вид объекта следует подчеркнуть)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расположенному по адресу: ________________, ул. __________________, ______, принадлежащему Гражданину или Организации на праве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footnoteReference w:id="9"/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________________ согласно карты-схемы, являющейся неотъемлемой частью настоящего соглашения, а Гражданин или Организация обязуется осуществлять содержание, благоустройство и санитарное обслуживание указанной территории в соответствии с условиями настоящего соглашения и Правилами благоустройства территории </w:t>
      </w:r>
      <w:bookmarkStart w:id="76" w:name="_Hlk103949052"/>
      <w:r w:rsidRPr="00085B7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(наименование муниципального образования)</w:t>
      </w:r>
      <w:bookmarkEnd w:id="76"/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утвержденными решением </w:t>
      </w:r>
      <w:r w:rsidRPr="00085B7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(наименование представительного органа муниципального образования) 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«____» ________________ 2022 № ______ (далее — Правила).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Обязанности сторон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2.1. Администрация в пределах своей компетенции имеет право осуществлять контроль за содержанием и использованием прилегающей территории в соответствии с законодательством Российской Федерации, санитарными нормами и правилами, а также Правилами.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2.2. Администрация обязуется содействовать Гражданину или Организации по вопросам надлежащего содержания прилегающей территории в соответствии с требованиями Правил.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2.3. Гражданин или Организация вправе: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2.3.1. Осуществлять содержание и уборку прилегающей территории любыми не запрещенными законодательством и Правилами способами и в любых формах.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2.3.2. Ходатайствовать перед Администрацией об изменении условий соглашения или его досрочном расторжении в случае прекращения прав на здание, строение, сооружение, земельный участок </w:t>
      </w:r>
      <w:r w:rsidRPr="00085B72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(необходимый вид объекта следует подчеркнуть)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к которому прилегает закрепленная территория.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 Гражданин или Организация обязуется: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2.4.1. Осуществлять содержание и благоустройство закрепленной прилегающей территории в соответствии с Правилами.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2.4.2. Самостоятельно или посредством привлечения специализированных организаций за счет собственных средств: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2.4.2.1.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2.4.2.2.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2.4.2.3. обрабатывать прилегающие территории противогололедными реагентами;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2.4.2.4. осуществлять покос травы и обрезку поросли.</w:t>
      </w:r>
      <w:r w:rsidRPr="00085B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Высота травы не должна превышать 15 сантиметров от поверхности земли;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2.4.2.5. устанавливать, ремонтировать, окрашивать урны, а также очищать урны по мере их заполнения, но не реже 1 раза в сутки.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2.4.3. Соблюдать технику безопасности производства работ по благоустройству прилегающей территории, обеспечить безопасность работ для окружающей природной среды, не допускать свалок мусора на прилегающей территории.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2.4.4. Представить в Администрацию документ, удостоверяющий прекращение права Гражданина или Организации на земельный участок (объект благоустройства), в срок не более 5 календарных дней с момента прекращения права.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2.4.5. Прочие условия _______________________________.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 Рассмотрение споров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3.1. Споры, возникающие в рамках настоящего соглашения, разрешаются по взаимному согласию сторон в порядке, установленном законодательством Российской Федерации.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3.2. При разногласии споры разрешаются в судебном порядке в соответствии с законодательством Российской Федерации.</w:t>
      </w:r>
    </w:p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 Срок действия соглашения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Настоящее соглашение вступает в силу со дня его подписания и действует до прекращения прав Гражданина или Организации </w:t>
      </w:r>
      <w:bookmarkStart w:id="77" w:name="_Hlk8640813"/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 здание, строение, сооружение, земельный участок </w:t>
      </w:r>
      <w:r w:rsidRPr="00085B72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(необходимый вид объекта следует подчеркнуть)</w:t>
      </w:r>
      <w:bookmarkEnd w:id="77"/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 Заключительные положения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 Изменение либо расторжение настоящего соглашения производится по письменному согласию сторон. При недостижении согласия изменение и расторжение соглашения осуществляются в порядке, установленном гражданским законодательством.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5.2. По взаимному соглашению сторон площадь прилегающей территории может быть изменена на основании дополнительного соглашения к настоящему соглашению.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5.3. Настоящее соглашение составлено в 2-х экземплярах, имеющих равную юридическую силу, первый из которых хранится у Гражданина или Организации, второй - в Администрации.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Юридические адреса и контакты сторон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Администрация:                                     Гражданин или Организация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footnoteReference w:id="10"/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F75B1E" w:rsidRPr="00085B72" w:rsidRDefault="00F75B1E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lastRenderedPageBreak/>
        <w:t>Приложение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к соглашению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о закреплении прилегающей территории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в установленных границах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78" w:name="Par77"/>
      <w:bookmarkEnd w:id="78"/>
    </w:p>
    <w:p w:rsidR="00085B72" w:rsidRPr="00085B72" w:rsidRDefault="00085B72" w:rsidP="00085B72">
      <w:pPr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КАРТА-СХЕМА ПРИЛЕГАЮЩЕЙ ТЕРРИТОРИИ</w:t>
      </w:r>
    </w:p>
    <w:p w:rsidR="00085B72" w:rsidRPr="00085B72" w:rsidRDefault="00085B72" w:rsidP="00085B72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1. Местоположение прилегающей территории</w:t>
      </w:r>
      <w:r w:rsidRPr="00085B72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11"/>
      </w:r>
      <w:r w:rsidRPr="00085B72">
        <w:rPr>
          <w:rFonts w:ascii="Times New Roman" w:hAnsi="Times New Roman"/>
          <w:color w:val="000000"/>
          <w:sz w:val="24"/>
          <w:szCs w:val="24"/>
        </w:rPr>
        <w:t xml:space="preserve"> (адрес)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2. Сведения о собственнике и (или) ином законном владельце здания, строения, сооружения, земельного участка, а также уполномоченном лице</w:t>
      </w:r>
      <w:r w:rsidRPr="00085B72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12"/>
      </w:r>
      <w:r w:rsidRPr="00085B72">
        <w:rPr>
          <w:rFonts w:ascii="Times New Roman" w:hAnsi="Times New Roman"/>
          <w:color w:val="000000"/>
          <w:sz w:val="24"/>
          <w:szCs w:val="24"/>
        </w:rPr>
        <w:t>: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3. Расстояние от здания, строения, сооружения, земельного участка или ограждения до границы прилегающей территории: ____________ (м)</w:t>
      </w:r>
      <w:r w:rsidRPr="00085B72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13"/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4. Вид разрешенного использования земельного участка, по отношению к которому устанавливается прилегающая территория: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085B72">
        <w:rPr>
          <w:rFonts w:ascii="Times New Roman" w:hAnsi="Times New Roman"/>
          <w:color w:val="000000"/>
          <w:sz w:val="20"/>
          <w:szCs w:val="20"/>
        </w:rPr>
        <w:t>(при наличии)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5. Наличие объектов (в том числе благоустройства), расположенных на прилегающей территории, с их описанием</w:t>
      </w:r>
      <w:r w:rsidRPr="00085B72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14"/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6. Площадь озелененной территории (при ее наличии _____ кв. м), состав озеленения (при наличии - деревья - ___ шт., газон, цветники - _____ кв. м)</w:t>
      </w:r>
      <w:r w:rsidRPr="00085B72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15"/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Графическое описание: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Схематическое изображение границ здания, строения, сооружения, земельного участка:</w:t>
      </w:r>
    </w:p>
    <w:p w:rsidR="00085B72" w:rsidRPr="00085B72" w:rsidRDefault="00085B72" w:rsidP="00085B72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Схематическое изображение границ территории, прилегающей к зданию, строению, сооружению, земельному участку: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Схематическое изображение, наименование (наименования) элементов благоустройства, попадающих в границы прилегающей территории: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 xml:space="preserve">Гражданин или Организация </w:t>
      </w:r>
      <w:bookmarkStart w:id="81" w:name="_Hlk6841104"/>
      <w:r w:rsidRPr="00085B72">
        <w:rPr>
          <w:rFonts w:ascii="Times New Roman" w:hAnsi="Times New Roman"/>
          <w:color w:val="000000"/>
          <w:sz w:val="24"/>
          <w:szCs w:val="24"/>
        </w:rPr>
        <w:t>___________ 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085B72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(подпись)                    (расшифровка подписи)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82" w:name="_Hlk6841184"/>
      <w:bookmarkEnd w:id="81"/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М.П.</w:t>
      </w:r>
    </w:p>
    <w:bookmarkEnd w:id="82"/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085B72">
        <w:rPr>
          <w:rFonts w:ascii="Times New Roman" w:hAnsi="Times New Roman"/>
          <w:color w:val="000000"/>
          <w:sz w:val="20"/>
          <w:szCs w:val="20"/>
        </w:rPr>
        <w:t>(для юридических лиц и индивидуальных предпринимателей)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Администрация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(наименование должности лица, подписывающего карту-схему)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___________ 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085B72">
        <w:rPr>
          <w:rFonts w:ascii="Times New Roman" w:hAnsi="Times New Roman"/>
          <w:color w:val="000000"/>
          <w:sz w:val="20"/>
          <w:szCs w:val="20"/>
        </w:rPr>
        <w:t xml:space="preserve">   (подпись)                    (расшифровка подписи)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5B72">
        <w:rPr>
          <w:rFonts w:ascii="Times New Roman" w:hAnsi="Times New Roman"/>
          <w:color w:val="000000"/>
          <w:sz w:val="24"/>
          <w:szCs w:val="24"/>
        </w:rPr>
        <w:t>М.П.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83088" w:rsidRPr="00085B72" w:rsidRDefault="00B83088" w:rsidP="00B8308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Приложение 2</w:t>
      </w:r>
    </w:p>
    <w:p w:rsidR="00B83088" w:rsidRPr="00085B72" w:rsidRDefault="00B83088" w:rsidP="00B8308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Правилам благоустройства</w:t>
      </w:r>
    </w:p>
    <w:p w:rsidR="00B83088" w:rsidRPr="00085B72" w:rsidRDefault="00B83088" w:rsidP="00B83088">
      <w:pPr>
        <w:spacing w:after="0" w:line="240" w:lineRule="auto"/>
        <w:ind w:left="5103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территории </w:t>
      </w:r>
      <w:r w:rsidR="00F75B1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Лукиче</w:t>
      </w:r>
      <w:r w:rsidR="00D351E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вского</w:t>
      </w:r>
      <w:r w:rsidRPr="00B8308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сельского поселения</w:t>
      </w:r>
    </w:p>
    <w:p w:rsidR="00B83088" w:rsidRPr="00085B72" w:rsidRDefault="00B83088" w:rsidP="00B83088">
      <w:pPr>
        <w:spacing w:after="0" w:line="240" w:lineRule="auto"/>
        <w:ind w:left="5103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утвержденным </w:t>
      </w:r>
      <w:r w:rsidRPr="00085B7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решением </w:t>
      </w:r>
      <w:r w:rsidR="00FA105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№ </w:t>
      </w:r>
      <w:r w:rsidR="001B240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11</w:t>
      </w:r>
    </w:p>
    <w:p w:rsidR="00B83088" w:rsidRPr="00085B72" w:rsidRDefault="00563823" w:rsidP="00B83088">
      <w:pPr>
        <w:spacing w:after="0" w:line="240" w:lineRule="auto"/>
        <w:ind w:left="5103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06.07.2026</w:t>
      </w:r>
      <w:r w:rsidR="00B8308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Руководителю уполномоченного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органа местного самоуправления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наименование руководителя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уполномоченного органа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наименование юридического лица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указанием организационно-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правовой формы,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место нахождения, ИНН - для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юридических лиц,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ФИО, адрес регистрации (места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жительства),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реквизиты документа,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удостоверяющего личность - для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физических лиц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ФИО. реквизиты документа,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подтверждающего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полномочия - для представителей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заявителя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_____________________________,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почтовый адрес, адрес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электронной почты,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номер телефона</w:t>
      </w: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Уведомление</w:t>
      </w:r>
      <w:r w:rsidRPr="00085B7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  <w:t>о проведении земляных работ</w:t>
      </w: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Настоящим уведомляю о необходимости проведения земляных работ на земельном участке по адресу: _____________________________________________________________ _____________________________________________________________________________</w:t>
      </w:r>
    </w:p>
    <w:p w:rsidR="00085B72" w:rsidRPr="00085B72" w:rsidRDefault="00085B72" w:rsidP="00085B72">
      <w:pPr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(наименование населённого пункта. улицы, номер участка, указывается</w:t>
      </w:r>
    </w:p>
    <w:p w:rsidR="00085B72" w:rsidRPr="00085B72" w:rsidRDefault="00085B72" w:rsidP="00085B72">
      <w:pPr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том числе кадастровый номер земельного участка, если он имеется)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Необходимость проведения земляных работ обусловлена аварией________________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________________________________________________________(указывается фактически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произошедшее повреждение (уничтожение) имущества в результате произошедшей аварии).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Представляю график планируемого проведения земляных работ: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4483"/>
        <w:gridCol w:w="4536"/>
      </w:tblGrid>
      <w:tr w:rsidR="00085B72" w:rsidRPr="0078562A" w:rsidTr="0078562A">
        <w:tc>
          <w:tcPr>
            <w:tcW w:w="445" w:type="dxa"/>
          </w:tcPr>
          <w:p w:rsidR="00085B72" w:rsidRPr="0078562A" w:rsidRDefault="00085B72" w:rsidP="00785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562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483" w:type="dxa"/>
          </w:tcPr>
          <w:p w:rsidR="00085B72" w:rsidRPr="0078562A" w:rsidRDefault="00085B72" w:rsidP="00785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562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4536" w:type="dxa"/>
          </w:tcPr>
          <w:p w:rsidR="00085B72" w:rsidRPr="0078562A" w:rsidRDefault="00085B72" w:rsidP="00785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562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Начальные и конечные даты и время проведения соответствующего мероприятия</w:t>
            </w:r>
          </w:p>
        </w:tc>
      </w:tr>
      <w:tr w:rsidR="00085B72" w:rsidRPr="0078562A" w:rsidTr="0078562A">
        <w:tc>
          <w:tcPr>
            <w:tcW w:w="445" w:type="dxa"/>
          </w:tcPr>
          <w:p w:rsidR="00085B72" w:rsidRPr="0078562A" w:rsidRDefault="00085B72" w:rsidP="00785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83" w:type="dxa"/>
          </w:tcPr>
          <w:p w:rsidR="00085B72" w:rsidRPr="0078562A" w:rsidRDefault="00085B72" w:rsidP="00785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085B72" w:rsidRPr="0078562A" w:rsidRDefault="00085B72" w:rsidP="00785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B72" w:rsidRPr="0078562A" w:rsidTr="0078562A">
        <w:tc>
          <w:tcPr>
            <w:tcW w:w="445" w:type="dxa"/>
          </w:tcPr>
          <w:p w:rsidR="00085B72" w:rsidRPr="0078562A" w:rsidRDefault="00085B72" w:rsidP="00785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83" w:type="dxa"/>
          </w:tcPr>
          <w:p w:rsidR="00085B72" w:rsidRPr="0078562A" w:rsidRDefault="00085B72" w:rsidP="00785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085B72" w:rsidRPr="0078562A" w:rsidRDefault="00085B72" w:rsidP="00785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Обязуюсь восстановить указанный в настоящем уведомлении земельный участок в первоначальном виде после завершения земляных работ до ________________________ (указывается дата завершения исполнения соответствующей обязанности).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Даю согласие на обработку моих персональных данных, указанных в заявлении, в порядке, установленном </w:t>
      </w:r>
      <w:hyperlink r:id="rId10" w:history="1">
        <w:r w:rsidRPr="00085B72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законодательством</w:t>
        </w:r>
      </w:hyperlink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Российской Федерации о персональных данных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footnoteReference w:id="16"/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84" w:name="_Hlk10815552"/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               ___________________________________________________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(подпись)                                                 (фамилия, имя и (при наличии) отчество подписавшего лица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___________________________________________________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наименование должности подписавшего лица либо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___________________________________________________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М.П.                                                                       указание на то, что подписавшее лицо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(для юридических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___________________________________________________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лиц, при наличии)                                                        является представителем по доверенности)</w:t>
      </w:r>
    </w:p>
    <w:bookmarkEnd w:id="84"/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85" w:name="sub_10001"/>
      <w:bookmarkEnd w:id="85"/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86" w:name="sub_20000"/>
      <w:bookmarkEnd w:id="86"/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83088" w:rsidRDefault="00B83088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83088" w:rsidRDefault="00B83088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83088" w:rsidRPr="00085B72" w:rsidRDefault="00B83088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83088" w:rsidRPr="00085B72" w:rsidRDefault="00B83088" w:rsidP="00B8308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</w:p>
    <w:p w:rsidR="00B83088" w:rsidRPr="00085B72" w:rsidRDefault="00B83088" w:rsidP="00B8308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Правилам благоустройства</w:t>
      </w:r>
    </w:p>
    <w:p w:rsidR="00B83088" w:rsidRPr="00085B72" w:rsidRDefault="00B83088" w:rsidP="00B83088">
      <w:pPr>
        <w:spacing w:after="0" w:line="240" w:lineRule="auto"/>
        <w:ind w:left="5103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территории </w:t>
      </w:r>
      <w:r w:rsidR="00F75B1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Лукиче</w:t>
      </w:r>
      <w:r w:rsidR="00D351E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вского</w:t>
      </w:r>
      <w:r w:rsidRPr="00B8308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сельского поселения</w:t>
      </w:r>
    </w:p>
    <w:p w:rsidR="00B83088" w:rsidRPr="00085B72" w:rsidRDefault="00B83088" w:rsidP="00B83088">
      <w:pPr>
        <w:spacing w:after="0" w:line="240" w:lineRule="auto"/>
        <w:ind w:left="5103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утвержденным </w:t>
      </w:r>
      <w:r w:rsidRPr="00085B7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решением </w:t>
      </w:r>
      <w:r w:rsidR="00FA105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№ </w:t>
      </w:r>
      <w:r w:rsidR="0056382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</w:t>
      </w:r>
      <w:r w:rsidR="001B240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</w:t>
      </w:r>
    </w:p>
    <w:p w:rsidR="00B83088" w:rsidRPr="00085B72" w:rsidRDefault="00563823" w:rsidP="00B83088">
      <w:pPr>
        <w:spacing w:after="0" w:line="240" w:lineRule="auto"/>
        <w:ind w:left="5103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06.07</w:t>
      </w:r>
      <w:r w:rsidR="00FA105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="00B8308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Руководителю уполномоченного органа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(наименование руководителя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уполномоченного органа)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юридических лиц: наименование,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место нахождения,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ОГРН, ИНН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footnoteReference w:id="17"/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физических лиц: фамилия, имя и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(при наличии) отчество,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дата и место рождения, адрес места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жительства (регистрации)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реквизиты документа,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удостоверяющего личность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(наименование, серия и номер, дата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выдачи, наименование органа,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выдавшего документ)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номер телефона, факс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почтовый адрес и (или) адрес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электронной почты для связи</w:t>
      </w: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Заявление</w:t>
      </w:r>
      <w:r w:rsidRPr="00085B7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  <w:t>о предоставлении разрешения на осуществление земляных работ</w:t>
      </w: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Прошу предоставить разрешение на осуществление земляных работ на следующем земельном участке/на земле, государственная собственность на которую не разграничена (указывается нужное).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Кадастровый номер земельного участка: ______________________________ (если имеется).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Местоположение земельного участка (участка земли, государственная собственность на которую не разграничена): _________________________________________ ___________________________________________(указывается адрес земельного участка: адрес земельного участка указывается в соответствии со сведениями Единого государственного реестра недвижимости, если земельный участок поставлен на кадастровый учет: в отношении участка земли, государственная собственность на 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которую не разграничена, указываются координаты характерных точек границ территории)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Площадь земельного участка (земли) ___________________________ кв. м (указывается площадь земельного участка (земли); площадь земельного участка указывается в соответствии со сведениями Единого государственного реестра недвижимости, если земельный участок поставлен на кадастровый учет)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Приложения, согласно пункту 13.6</w:t>
      </w:r>
      <w:r w:rsidRPr="00085B72">
        <w:rPr>
          <w:rFonts w:eastAsia="Times New Roman" w:cs="Calibri"/>
          <w:color w:val="000000"/>
          <w:lang w:eastAsia="ru-RU"/>
        </w:rPr>
        <w:t xml:space="preserve"> 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Правил благоустройства территории </w:t>
      </w:r>
      <w:r w:rsidRPr="00085B7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__________ </w:t>
      </w:r>
      <w:r w:rsidRPr="00085B7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(наименование муниципального образования)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утвержденных решением </w:t>
      </w:r>
      <w:r w:rsidRPr="00085B7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(наименование представительного органа муниципального образования) 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 «____» ________________ 2022 № ______. </w:t>
      </w:r>
    </w:p>
    <w:p w:rsidR="00085B72" w:rsidRPr="00085B72" w:rsidRDefault="00085B72" w:rsidP="00085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Даю согласие на обработку моих персональных данных, указанных в заявлении в порядке, установленном </w:t>
      </w:r>
      <w:hyperlink r:id="rId11" w:history="1">
        <w:r w:rsidRPr="00085B72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законодательством</w:t>
        </w:r>
      </w:hyperlink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Российской Федерации о персональных данных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footnoteReference w:id="18"/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89" w:name="sub_20001"/>
      <w:bookmarkStart w:id="90" w:name="_Hlk10818234"/>
      <w:bookmarkEnd w:id="89"/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               ___________________________________________________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(подпись)                                                 (фамилия, имя и (при наличии) отчество подписавшего лица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___________________________________________________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наименование должности подписавшего лица либо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___________________________________________________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указание на то, что подписавшее лицо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(для юридических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___________________________________________________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лиц)                                                                    является представителем по доверенности)</w:t>
      </w: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91" w:name="sub_30000"/>
      <w:bookmarkEnd w:id="90"/>
      <w:bookmarkEnd w:id="91"/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C0DD0" w:rsidRPr="00085B72" w:rsidRDefault="003C0DD0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83088" w:rsidRPr="00085B72" w:rsidRDefault="00B83088" w:rsidP="00B8308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</w:p>
    <w:p w:rsidR="00B83088" w:rsidRPr="00085B72" w:rsidRDefault="00B83088" w:rsidP="00B8308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Правилам благоустройства</w:t>
      </w:r>
    </w:p>
    <w:p w:rsidR="00B83088" w:rsidRPr="00085B72" w:rsidRDefault="00B83088" w:rsidP="00B83088">
      <w:pPr>
        <w:spacing w:after="0" w:line="240" w:lineRule="auto"/>
        <w:ind w:left="5103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территории </w:t>
      </w:r>
      <w:r w:rsidR="00F75B1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Лукиче</w:t>
      </w:r>
      <w:r w:rsidR="00D351E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вского</w:t>
      </w:r>
      <w:r w:rsidRPr="00B8308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сельского поселения</w:t>
      </w:r>
    </w:p>
    <w:p w:rsidR="00B83088" w:rsidRPr="00085B72" w:rsidRDefault="00B83088" w:rsidP="00B83088">
      <w:pPr>
        <w:spacing w:after="0" w:line="240" w:lineRule="auto"/>
        <w:ind w:left="5103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утвержденным </w:t>
      </w:r>
      <w:r w:rsidRPr="00085B7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решением </w:t>
      </w:r>
      <w:r w:rsidR="00FA105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№ </w:t>
      </w:r>
      <w:r w:rsidR="0056382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</w:t>
      </w:r>
      <w:r w:rsidR="001B240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</w:t>
      </w:r>
    </w:p>
    <w:p w:rsidR="00B83088" w:rsidRPr="00085B72" w:rsidRDefault="00563823" w:rsidP="00B83088">
      <w:pPr>
        <w:spacing w:after="0" w:line="240" w:lineRule="auto"/>
        <w:ind w:left="5103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06.07</w:t>
      </w:r>
      <w:r w:rsidR="00FA105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Акт</w:t>
      </w:r>
      <w:r w:rsidRPr="00085B7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/>
        <w:t>завершения земляных работ</w:t>
      </w: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«_____» _______________ 20___ г.                                                                                 № _____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Заявитель ____________________________________________________________________</w:t>
      </w:r>
    </w:p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(Ф.И.О. наименование, адрес Заявителя, производящего земляные работы)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 объекту: ___________________________________________________________________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085B72" w:rsidRPr="00085B72" w:rsidRDefault="00085B72" w:rsidP="00085B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(наименование объекта, адрес проведения земляных работ)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Восстановление элементов благоустройства, нарушенных в период низких температур наружного воздуха, провести до «______» _______________________ 20______ г.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Представитель уполномоченного органа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92" w:name="_Hlk10815843"/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        ______________________               ______________________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должность                                               подпись                                                            (Ф.И.О.)</w:t>
      </w:r>
    </w:p>
    <w:bookmarkEnd w:id="92"/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Заявитель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        ______________________               ______________________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должность                                               подпись                                                            (Ф.И.О.)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Работы по восстановлению и озеленению территории после проведения земляных работ выполнены в полном объеме.</w:t>
      </w: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9334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45"/>
        <w:gridCol w:w="3603"/>
        <w:gridCol w:w="1098"/>
        <w:gridCol w:w="1240"/>
        <w:gridCol w:w="1240"/>
        <w:gridCol w:w="1808"/>
      </w:tblGrid>
      <w:tr w:rsidR="00085B72" w:rsidRPr="0078562A" w:rsidTr="001D56C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Элементы благоустройства и озеленения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42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восстановлено/не восстановлено (нужное подчеркнуть)</w:t>
            </w:r>
          </w:p>
        </w:tc>
      </w:tr>
      <w:tr w:rsidR="00085B72" w:rsidRPr="0078562A" w:rsidTr="001D56C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щебень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асфальт</w:t>
            </w: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газон/грунт</w:t>
            </w:r>
          </w:p>
        </w:tc>
      </w:tr>
      <w:tr w:rsidR="00085B72" w:rsidRPr="0078562A" w:rsidTr="001D56C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89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Дорожная часть</w:t>
            </w:r>
          </w:p>
        </w:tc>
      </w:tr>
      <w:tr w:rsidR="00085B72" w:rsidRPr="0078562A" w:rsidTr="001D56C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Проезжая часть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B72" w:rsidRPr="0078562A" w:rsidTr="001D56C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Межквартальные дороги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B72" w:rsidRPr="0078562A" w:rsidTr="001D56C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Пешеходные дорожки (замощение, плитка)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B72" w:rsidRPr="0078562A" w:rsidTr="001D56C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Тротуар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B72" w:rsidRPr="0078562A" w:rsidTr="001D56C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Отмостки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B72" w:rsidRPr="0078562A" w:rsidTr="001D56C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Камни бортовые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B72" w:rsidRPr="0078562A" w:rsidTr="001D56C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89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Элементы благоустройства дворовых территорий</w:t>
            </w:r>
          </w:p>
        </w:tc>
      </w:tr>
      <w:tr w:rsidR="00085B72" w:rsidRPr="0078562A" w:rsidTr="001D56C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Детская площадка, спортивная площадка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B72" w:rsidRPr="0078562A" w:rsidTr="001D56C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Ограждения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 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B72" w:rsidRPr="0078562A" w:rsidTr="001D56C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Скамьи, беседки, столы, урны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B72" w:rsidRPr="0078562A" w:rsidTr="001D56C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89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Элементы озеленения</w:t>
            </w:r>
          </w:p>
        </w:tc>
      </w:tr>
      <w:tr w:rsidR="00085B72" w:rsidRPr="0078562A" w:rsidTr="001D56C5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Площадки, газоны и цветники с подсыпкой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85B72" w:rsidRPr="00085B72" w:rsidRDefault="00085B72" w:rsidP="00085B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Работы по восстановлению и озеленению (в том числе малых архитектурных форм), зеленых насаждений после завершения земляных работ согласно разрешению на осуществление земляных работ от «_____» ____________________ 20____ г. № _________ выполнены полностью.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Заявитель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        ______________________               ______________________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должность                                               подпись                                                            (Ф.И.О.)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Представитель собственника территории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        ______________________               ______________________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должность                                               подпись                                                            (Ф.И.О.)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Представитель уполномоченного органа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        ______________________               ______________________</w:t>
      </w:r>
    </w:p>
    <w:p w:rsidR="00085B72" w:rsidRPr="00085B72" w:rsidRDefault="00085B72" w:rsidP="00085B7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должность                                               подпись                                                            (Ф.И.О.)</w:t>
      </w: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83088" w:rsidRDefault="00B83088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83088" w:rsidRPr="00085B72" w:rsidRDefault="00B83088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83088" w:rsidRPr="00085B72" w:rsidRDefault="00B83088" w:rsidP="00B8308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</w:p>
    <w:p w:rsidR="00B83088" w:rsidRPr="00085B72" w:rsidRDefault="00B83088" w:rsidP="00B8308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Правилам благоустройства</w:t>
      </w:r>
    </w:p>
    <w:p w:rsidR="00B83088" w:rsidRPr="00085B72" w:rsidRDefault="00B83088" w:rsidP="00B83088">
      <w:pPr>
        <w:spacing w:after="0" w:line="240" w:lineRule="auto"/>
        <w:ind w:left="5103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территории </w:t>
      </w:r>
      <w:r w:rsidR="00F75B1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Лукиче</w:t>
      </w:r>
      <w:r w:rsidR="00D351E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вского</w:t>
      </w:r>
      <w:r w:rsidRPr="00B8308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сельского поселения</w:t>
      </w:r>
    </w:p>
    <w:p w:rsidR="00B83088" w:rsidRPr="00085B72" w:rsidRDefault="00B83088" w:rsidP="00B83088">
      <w:pPr>
        <w:spacing w:after="0" w:line="240" w:lineRule="auto"/>
        <w:ind w:left="5103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утвержденным </w:t>
      </w:r>
      <w:r w:rsidRPr="00085B7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решением </w:t>
      </w:r>
      <w:r w:rsidR="00FA105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№ </w:t>
      </w:r>
      <w:r w:rsidR="0056382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</w:t>
      </w:r>
      <w:r w:rsidR="001B240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</w:t>
      </w:r>
      <w:bookmarkStart w:id="93" w:name="_GoBack"/>
      <w:bookmarkEnd w:id="93"/>
    </w:p>
    <w:p w:rsidR="00B83088" w:rsidRPr="00085B72" w:rsidRDefault="00563823" w:rsidP="00B83088">
      <w:pPr>
        <w:spacing w:after="0" w:line="240" w:lineRule="auto"/>
        <w:ind w:left="5103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06.07.2026</w:t>
      </w:r>
      <w:r w:rsidR="00B8308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left="1416" w:firstLine="283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Руководителю уполномоченного органа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left="1416" w:firstLine="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left="1416" w:firstLine="2837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(наименование руководителя и уполномоченного органа)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left="1416" w:firstLine="2837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__________________________________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(наименование с указанием 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организационно-правовой формы, 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_____________________________________________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место нахождение, ОГРН, ИНН</w:t>
      </w: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vertAlign w:val="superscript"/>
          <w:lang w:eastAsia="ru-RU"/>
        </w:rPr>
        <w:footnoteReference w:id="19"/>
      </w: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- для юридических лиц), 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_____________________________________________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Ф. И. О., адрес регистрации (места жительства),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_____________________________________________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реквизиты документа, 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удостоверяющего личность - для физических лиц, 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ОГРНИП, ИНН – для индивидуальных предпринимателей),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_____________________________________________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Ф. И. О., реквизиты документа, 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_____________________________________________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подтверждающего полномочия 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- для представителя заявителя),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_____________________________________________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_____________________________________________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почтовый адрес, адрес электронной почты, 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номер телефона) 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ЗАЯВЛЕНИЕ 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 предоставлении порубочного билета и (или) разрешения на пересадку деревьев 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 кустарников</w:t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Прошу предоставить порубочный билет и (или) разрешение на пересадку деревьев и кустарников </w:t>
      </w:r>
      <w:r w:rsidRPr="00085B7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(указать нужное)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для удаления деревьев и кустарников на следующем земельном участке/на земле, государственная собственность на которую не разграничена </w:t>
      </w:r>
      <w:r w:rsidRPr="00085B7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(указывается нужное)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в целях строительства (реконструкции) на данном земельном участке (земле)/цель, не связанная со строительством (реконструкцией) объектов капитального строительства: удаления аварийных, больных деревьев и кустарников/обеспечения санитарно-эпидемиологических требований к освещенности и инсоляции жилых и иных помещений, зданий/организации парковок (парковочных мест)/проведения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зонах/предотвращения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 (</w:t>
      </w:r>
      <w:r w:rsidRPr="00085B72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указывается нужное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).</w:t>
      </w:r>
    </w:p>
    <w:p w:rsidR="00085B72" w:rsidRPr="00085B72" w:rsidRDefault="00085B72" w:rsidP="0008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Кадастровый номер земельного участка: ____________________ (</w:t>
      </w:r>
      <w:r w:rsidRPr="00085B72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если имеется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).</w:t>
      </w:r>
    </w:p>
    <w:p w:rsidR="00085B72" w:rsidRPr="00085B72" w:rsidRDefault="00085B72" w:rsidP="00085B7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Местоположение земельного участка: ____________________________</w:t>
      </w:r>
    </w:p>
    <w:p w:rsidR="00085B72" w:rsidRPr="00085B72" w:rsidRDefault="00085B72" w:rsidP="00085B7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(указывается адрес земельного участка; адрес земельного участка указывается в соответствии со сведениями Единого государственного реестра недвижимости, если земельный участок поставлен на кадастровый   учет; в отношении участка земли, государственная собственность на которую не разграничена, указываются координаты характерных точек границ территории).</w:t>
      </w:r>
    </w:p>
    <w:p w:rsidR="00085B72" w:rsidRPr="00085B72" w:rsidRDefault="00085B72" w:rsidP="00085B7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Площадь земельного участка (земли) ________________________ кв. м</w:t>
      </w:r>
    </w:p>
    <w:p w:rsidR="00085B72" w:rsidRPr="00085B72" w:rsidRDefault="00085B72" w:rsidP="00085B7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(указывается площадь земельного участка (земли); площадь земельного участка указывается в соответствии со сведениями Единого государственного реестра недвижимости, если земельный участок поставлен на кадастровый учет).</w:t>
      </w:r>
    </w:p>
    <w:p w:rsidR="00085B72" w:rsidRPr="00085B72" w:rsidRDefault="00085B72" w:rsidP="0008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Приложения (указываются в соответствии с пунктом</w:t>
      </w:r>
      <w:r w:rsidRPr="00085B7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15.5</w:t>
      </w:r>
      <w:r w:rsidRPr="00085B72">
        <w:rPr>
          <w:rFonts w:eastAsia="Times New Roman" w:cs="Calibri"/>
          <w:color w:val="000000"/>
          <w:lang w:eastAsia="ru-RU"/>
        </w:rPr>
        <w:t xml:space="preserve"> 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Правил благоустройства территории </w:t>
      </w:r>
      <w:r w:rsidRPr="00085B7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__________ </w:t>
      </w:r>
      <w:r w:rsidRPr="00085B7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(наименование муниципального образования)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утвержденных решением </w:t>
      </w:r>
      <w:r w:rsidRPr="00085B7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__________ </w:t>
      </w:r>
      <w:r w:rsidRPr="00085B7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(наименование представительного органа муниципального образования) 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 «____» ________________ 2022 № ______): </w:t>
      </w:r>
    </w:p>
    <w:p w:rsidR="00085B72" w:rsidRPr="00085B72" w:rsidRDefault="00085B72" w:rsidP="0008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</w:t>
      </w:r>
    </w:p>
    <w:p w:rsidR="00085B72" w:rsidRPr="00085B72" w:rsidRDefault="00085B72" w:rsidP="0008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</w:t>
      </w:r>
    </w:p>
    <w:p w:rsidR="00085B72" w:rsidRPr="00085B72" w:rsidRDefault="00085B72" w:rsidP="0008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</w:t>
      </w:r>
    </w:p>
    <w:p w:rsidR="00085B72" w:rsidRPr="00085B72" w:rsidRDefault="00085B72" w:rsidP="0008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4) </w:t>
      </w:r>
    </w:p>
    <w:p w:rsidR="00085B72" w:rsidRPr="00085B72" w:rsidRDefault="00085B72" w:rsidP="0008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данных.</w:t>
      </w:r>
      <w:r w:rsidRPr="00085B72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footnoteReference w:id="20"/>
      </w:r>
    </w:p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6622"/>
      </w:tblGrid>
      <w:tr w:rsidR="00085B72" w:rsidRPr="0078562A" w:rsidTr="001D56C5"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B72" w:rsidRPr="0078562A" w:rsidTr="001D56C5"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(фамилия, имя и (при наличии) отчество подписавшего лица, </w:t>
            </w:r>
          </w:p>
        </w:tc>
      </w:tr>
      <w:tr w:rsidR="00085B72" w:rsidRPr="0078562A" w:rsidTr="001D56C5">
        <w:trPr>
          <w:trHeight w:val="514"/>
        </w:trPr>
        <w:tc>
          <w:tcPr>
            <w:tcW w:w="2518" w:type="dxa"/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085B72" w:rsidRPr="0078562A" w:rsidTr="001D56C5">
        <w:tc>
          <w:tcPr>
            <w:tcW w:w="2518" w:type="dxa"/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25" w:type="dxa"/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наименование должности подписавшего лица либо указание </w:t>
            </w:r>
          </w:p>
        </w:tc>
      </w:tr>
      <w:tr w:rsidR="00085B72" w:rsidRPr="0078562A" w:rsidTr="001D56C5">
        <w:tc>
          <w:tcPr>
            <w:tcW w:w="2518" w:type="dxa"/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(для юридических </w:t>
            </w:r>
          </w:p>
        </w:tc>
        <w:tc>
          <w:tcPr>
            <w:tcW w:w="425" w:type="dxa"/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085B72" w:rsidRPr="0078562A" w:rsidTr="001D56C5">
        <w:tc>
          <w:tcPr>
            <w:tcW w:w="2518" w:type="dxa"/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лиц)</w:t>
            </w:r>
          </w:p>
        </w:tc>
        <w:tc>
          <w:tcPr>
            <w:tcW w:w="425" w:type="dxa"/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на то, что подписавшее лицо является представителем по </w:t>
            </w:r>
          </w:p>
        </w:tc>
      </w:tr>
      <w:tr w:rsidR="00085B72" w:rsidRPr="0078562A" w:rsidTr="001D56C5">
        <w:tc>
          <w:tcPr>
            <w:tcW w:w="2518" w:type="dxa"/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085B72" w:rsidRPr="0078562A" w:rsidTr="001D56C5">
        <w:tc>
          <w:tcPr>
            <w:tcW w:w="2518" w:type="dxa"/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  <w:shd w:val="clear" w:color="auto" w:fill="auto"/>
          </w:tcPr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85B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доверенности)</w:t>
            </w:r>
          </w:p>
          <w:p w:rsidR="00085B72" w:rsidRPr="00085B72" w:rsidRDefault="00085B72" w:rsidP="00085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85B72" w:rsidRPr="00085B72" w:rsidRDefault="00085B72" w:rsidP="00085B72">
      <w:pPr>
        <w:autoSpaceDE w:val="0"/>
        <w:autoSpaceDN w:val="0"/>
        <w:adjustRightInd w:val="0"/>
        <w:spacing w:after="0" w:line="240" w:lineRule="auto"/>
        <w:ind w:left="4395"/>
        <w:jc w:val="center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5B72" w:rsidRPr="00085B72" w:rsidRDefault="00085B72" w:rsidP="00085B7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F2ED6" w:rsidRDefault="005F2ED6"/>
    <w:sectPr w:rsidR="005F2ED6" w:rsidSect="001D56C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5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0AD" w:rsidRDefault="009500AD" w:rsidP="00085B72">
      <w:pPr>
        <w:spacing w:after="0" w:line="240" w:lineRule="auto"/>
      </w:pPr>
      <w:r>
        <w:separator/>
      </w:r>
    </w:p>
  </w:endnote>
  <w:endnote w:type="continuationSeparator" w:id="0">
    <w:p w:rsidR="009500AD" w:rsidRDefault="009500AD" w:rsidP="00085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B1E" w:rsidRDefault="00F75B1E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B1E" w:rsidRDefault="00F75B1E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B1E" w:rsidRDefault="00F75B1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0AD" w:rsidRDefault="009500AD" w:rsidP="00085B72">
      <w:pPr>
        <w:spacing w:after="0" w:line="240" w:lineRule="auto"/>
      </w:pPr>
      <w:r>
        <w:separator/>
      </w:r>
    </w:p>
  </w:footnote>
  <w:footnote w:type="continuationSeparator" w:id="0">
    <w:p w:rsidR="009500AD" w:rsidRDefault="009500AD" w:rsidP="00085B72">
      <w:pPr>
        <w:spacing w:after="0" w:line="240" w:lineRule="auto"/>
      </w:pPr>
      <w:r>
        <w:continuationSeparator/>
      </w:r>
    </w:p>
  </w:footnote>
  <w:footnote w:id="1">
    <w:p w:rsidR="00F75B1E" w:rsidRPr="00F41D32" w:rsidRDefault="00F75B1E" w:rsidP="00085B72">
      <w:pPr>
        <w:pStyle w:val="af9"/>
        <w:jc w:val="both"/>
        <w:rPr>
          <w:sz w:val="24"/>
          <w:szCs w:val="24"/>
        </w:rPr>
      </w:pPr>
      <w:r w:rsidRPr="00F41D32">
        <w:rPr>
          <w:rStyle w:val="afb"/>
          <w:sz w:val="24"/>
          <w:szCs w:val="24"/>
        </w:rPr>
        <w:footnoteRef/>
      </w:r>
      <w:r w:rsidRPr="00F41D32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F41D32">
        <w:rPr>
          <w:sz w:val="24"/>
          <w:szCs w:val="24"/>
        </w:rPr>
        <w:t>словия Правил, выделенные курсивом в данном пункте и далее по тексту</w:t>
      </w:r>
      <w:r>
        <w:rPr>
          <w:sz w:val="24"/>
          <w:szCs w:val="24"/>
        </w:rPr>
        <w:t xml:space="preserve"> (например, сроки, расстояния, периодичность, цвет и т.п.)</w:t>
      </w:r>
      <w:r w:rsidRPr="00F41D32">
        <w:rPr>
          <w:sz w:val="24"/>
          <w:szCs w:val="24"/>
        </w:rPr>
        <w:t>, носят рекомендательный характер и могут быть изменены.</w:t>
      </w:r>
    </w:p>
  </w:footnote>
  <w:footnote w:id="2">
    <w:p w:rsidR="00F75B1E" w:rsidRPr="00E5638D" w:rsidRDefault="00F75B1E" w:rsidP="00085B72">
      <w:pPr>
        <w:pStyle w:val="af9"/>
        <w:jc w:val="both"/>
        <w:rPr>
          <w:sz w:val="24"/>
          <w:szCs w:val="24"/>
        </w:rPr>
      </w:pPr>
      <w:r w:rsidRPr="00E5638D">
        <w:rPr>
          <w:rStyle w:val="afb"/>
          <w:sz w:val="24"/>
          <w:szCs w:val="24"/>
        </w:rPr>
        <w:footnoteRef/>
      </w:r>
      <w:r w:rsidRPr="00E5638D">
        <w:rPr>
          <w:sz w:val="24"/>
          <w:szCs w:val="24"/>
        </w:rPr>
        <w:t xml:space="preserve"> Правилами благоустройства территории конкретного муниципального образования могут быть определены иные объекты, для благоустройства которых будут заключаться соответствующие соглашения.</w:t>
      </w:r>
    </w:p>
  </w:footnote>
  <w:footnote w:id="3">
    <w:p w:rsidR="00F75B1E" w:rsidRPr="005F1DD9" w:rsidRDefault="00F75B1E" w:rsidP="00085B72">
      <w:pPr>
        <w:pStyle w:val="af9"/>
        <w:jc w:val="both"/>
        <w:rPr>
          <w:sz w:val="24"/>
          <w:szCs w:val="24"/>
        </w:rPr>
      </w:pPr>
      <w:r>
        <w:rPr>
          <w:rStyle w:val="afb"/>
        </w:rPr>
        <w:footnoteRef/>
      </w:r>
      <w:r>
        <w:t xml:space="preserve"> </w:t>
      </w:r>
      <w:r w:rsidRPr="005F1DD9">
        <w:rPr>
          <w:sz w:val="24"/>
          <w:szCs w:val="24"/>
        </w:rPr>
        <w:t>Законом субъекта Российской Федерации</w:t>
      </w:r>
      <w:r>
        <w:rPr>
          <w:sz w:val="24"/>
          <w:szCs w:val="24"/>
        </w:rPr>
        <w:t xml:space="preserve"> (например, устанавливающим административную ответственность за правонарушения)</w:t>
      </w:r>
      <w:r w:rsidRPr="005F1DD9">
        <w:rPr>
          <w:sz w:val="24"/>
          <w:szCs w:val="24"/>
        </w:rPr>
        <w:t xml:space="preserve"> мо</w:t>
      </w:r>
      <w:r>
        <w:rPr>
          <w:sz w:val="24"/>
          <w:szCs w:val="24"/>
        </w:rPr>
        <w:t>гу</w:t>
      </w:r>
      <w:r w:rsidRPr="005F1DD9">
        <w:rPr>
          <w:sz w:val="24"/>
          <w:szCs w:val="24"/>
        </w:rPr>
        <w:t xml:space="preserve">т быть </w:t>
      </w:r>
      <w:r>
        <w:rPr>
          <w:sz w:val="24"/>
          <w:szCs w:val="24"/>
        </w:rPr>
        <w:t xml:space="preserve">закреплены иные обязанности </w:t>
      </w:r>
      <w:r w:rsidRPr="007F527A">
        <w:rPr>
          <w:sz w:val="24"/>
          <w:szCs w:val="24"/>
        </w:rPr>
        <w:t xml:space="preserve">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r>
        <w:rPr>
          <w:sz w:val="24"/>
          <w:szCs w:val="24"/>
        </w:rPr>
        <w:t>по</w:t>
      </w:r>
      <w:r w:rsidRPr="007F527A">
        <w:rPr>
          <w:sz w:val="24"/>
          <w:szCs w:val="24"/>
        </w:rPr>
        <w:t xml:space="preserve"> содержани</w:t>
      </w:r>
      <w:r>
        <w:rPr>
          <w:sz w:val="24"/>
          <w:szCs w:val="24"/>
        </w:rPr>
        <w:t>ю</w:t>
      </w:r>
      <w:r w:rsidRPr="007F527A">
        <w:rPr>
          <w:sz w:val="24"/>
          <w:szCs w:val="24"/>
        </w:rPr>
        <w:t xml:space="preserve"> прилегающих территорий</w:t>
      </w:r>
      <w:r w:rsidRPr="005F1DD9">
        <w:rPr>
          <w:sz w:val="24"/>
          <w:szCs w:val="24"/>
        </w:rPr>
        <w:t>, отличающи</w:t>
      </w:r>
      <w:r>
        <w:rPr>
          <w:sz w:val="24"/>
          <w:szCs w:val="24"/>
        </w:rPr>
        <w:t>е</w:t>
      </w:r>
      <w:r w:rsidRPr="005F1DD9">
        <w:rPr>
          <w:sz w:val="24"/>
          <w:szCs w:val="24"/>
        </w:rPr>
        <w:t>ся от предложенн</w:t>
      </w:r>
      <w:r>
        <w:rPr>
          <w:sz w:val="24"/>
          <w:szCs w:val="24"/>
        </w:rPr>
        <w:t>ых</w:t>
      </w:r>
      <w:r w:rsidRPr="005F1DD9">
        <w:rPr>
          <w:sz w:val="24"/>
          <w:szCs w:val="24"/>
        </w:rPr>
        <w:t xml:space="preserve"> в настоящих Правилах. В этом случае соответствующие нормы Правил подлежат изменению с учетом условий закон</w:t>
      </w:r>
      <w:r>
        <w:rPr>
          <w:sz w:val="24"/>
          <w:szCs w:val="24"/>
        </w:rPr>
        <w:t>ов</w:t>
      </w:r>
      <w:r w:rsidRPr="005F1DD9">
        <w:rPr>
          <w:sz w:val="24"/>
          <w:szCs w:val="24"/>
        </w:rPr>
        <w:t xml:space="preserve"> субъекта Российской Федерации.</w:t>
      </w:r>
    </w:p>
    <w:p w:rsidR="00F75B1E" w:rsidRDefault="00F75B1E" w:rsidP="00085B72">
      <w:pPr>
        <w:pStyle w:val="af9"/>
      </w:pPr>
    </w:p>
  </w:footnote>
  <w:footnote w:id="4">
    <w:p w:rsidR="00F75B1E" w:rsidRPr="002F00FE" w:rsidRDefault="00F75B1E" w:rsidP="00085B72">
      <w:pPr>
        <w:pStyle w:val="af9"/>
        <w:jc w:val="both"/>
        <w:rPr>
          <w:sz w:val="24"/>
          <w:szCs w:val="24"/>
        </w:rPr>
      </w:pPr>
    </w:p>
  </w:footnote>
  <w:footnote w:id="5">
    <w:p w:rsidR="00F75B1E" w:rsidRPr="003C026E" w:rsidRDefault="00F75B1E" w:rsidP="00085B72">
      <w:pPr>
        <w:pStyle w:val="af9"/>
        <w:jc w:val="both"/>
        <w:rPr>
          <w:sz w:val="24"/>
          <w:szCs w:val="24"/>
        </w:rPr>
      </w:pPr>
    </w:p>
  </w:footnote>
  <w:footnote w:id="6">
    <w:p w:rsidR="00F75B1E" w:rsidRPr="003C026E" w:rsidRDefault="00F75B1E" w:rsidP="00085B72">
      <w:pPr>
        <w:pStyle w:val="af9"/>
        <w:jc w:val="both"/>
        <w:rPr>
          <w:sz w:val="24"/>
          <w:szCs w:val="24"/>
        </w:rPr>
      </w:pPr>
    </w:p>
  </w:footnote>
  <w:footnote w:id="7">
    <w:p w:rsidR="00F75B1E" w:rsidRPr="001137C6" w:rsidRDefault="00F75B1E" w:rsidP="00085B72">
      <w:pPr>
        <w:pStyle w:val="af9"/>
        <w:jc w:val="both"/>
        <w:rPr>
          <w:sz w:val="24"/>
          <w:szCs w:val="24"/>
        </w:rPr>
      </w:pPr>
    </w:p>
  </w:footnote>
  <w:footnote w:id="8">
    <w:p w:rsidR="00F75B1E" w:rsidRDefault="00F75B1E" w:rsidP="00085B72">
      <w:pPr>
        <w:pStyle w:val="af9"/>
        <w:jc w:val="both"/>
      </w:pPr>
      <w:r>
        <w:rPr>
          <w:rStyle w:val="afb"/>
        </w:rPr>
        <w:footnoteRef/>
      </w:r>
      <w:r>
        <w:t xml:space="preserve"> </w:t>
      </w:r>
      <w:bookmarkStart w:id="74" w:name="_Hlk6839046"/>
      <w:r>
        <w:t>Для физического лица необходимо указать паспортные данные, включая сведения об органе, выдавшем паспорт, дате выдачи и регистрации по месту жительства.</w:t>
      </w:r>
      <w:bookmarkEnd w:id="74"/>
    </w:p>
  </w:footnote>
  <w:footnote w:id="9">
    <w:p w:rsidR="00F75B1E" w:rsidRDefault="00F75B1E" w:rsidP="00085B72">
      <w:pPr>
        <w:pStyle w:val="af9"/>
      </w:pPr>
      <w:r>
        <w:rPr>
          <w:rStyle w:val="afb"/>
        </w:rPr>
        <w:footnoteRef/>
      </w:r>
      <w:r>
        <w:t xml:space="preserve"> Дополнительно могут быть указаны реквизиты документа, подтверждающего право собственности, аренды и т.п. </w:t>
      </w:r>
    </w:p>
  </w:footnote>
  <w:footnote w:id="10">
    <w:p w:rsidR="00F75B1E" w:rsidRDefault="00F75B1E" w:rsidP="00085B72">
      <w:pPr>
        <w:pStyle w:val="af9"/>
      </w:pPr>
      <w:r>
        <w:rPr>
          <w:rStyle w:val="afb"/>
        </w:rPr>
        <w:footnoteRef/>
      </w:r>
      <w:r>
        <w:t xml:space="preserve"> </w:t>
      </w:r>
      <w:r w:rsidRPr="00A64005">
        <w:t>Для физического лица необходимо указать паспортные данные, включая сведения об органе, выдавшем паспорт, дате выдачи и регистрации по месту жительства.</w:t>
      </w:r>
    </w:p>
  </w:footnote>
  <w:footnote w:id="11">
    <w:p w:rsidR="00F75B1E" w:rsidRDefault="00F75B1E" w:rsidP="00085B72">
      <w:pPr>
        <w:pStyle w:val="af9"/>
        <w:jc w:val="both"/>
      </w:pPr>
      <w:r>
        <w:rPr>
          <w:rStyle w:val="afb"/>
        </w:rPr>
        <w:footnoteRef/>
      </w:r>
      <w:r>
        <w:t xml:space="preserve">Следует указать </w:t>
      </w:r>
      <w:r w:rsidRPr="00B07C4B">
        <w:t>адрес здания, строения, сооружения, земельного участка, в отношении которого устанавливаются границы прилегающей территории (при его наличии), либо обозначение места расположения данных объектов с указанием наименования (наименований) и вида (видов) объекта (объектов) благоустройства</w:t>
      </w:r>
    </w:p>
  </w:footnote>
  <w:footnote w:id="12">
    <w:p w:rsidR="00F75B1E" w:rsidRDefault="00F75B1E" w:rsidP="00085B72">
      <w:pPr>
        <w:pStyle w:val="af9"/>
        <w:jc w:val="both"/>
      </w:pPr>
      <w:r>
        <w:rPr>
          <w:rStyle w:val="afb"/>
        </w:rPr>
        <w:footnoteRef/>
      </w:r>
      <w:r>
        <w:t xml:space="preserve"> Следует указать </w:t>
      </w:r>
      <w:r w:rsidRPr="00B07C4B">
        <w:t>наименование (для юридического лица), фамилия, имя и, если имеется, отчество (для индивидуального предпринимателя и физического лица), место нахождения (для юридического лица), почтовый адрес, контактные телефоны</w:t>
      </w:r>
      <w:r>
        <w:t>.</w:t>
      </w:r>
    </w:p>
  </w:footnote>
  <w:footnote w:id="13">
    <w:p w:rsidR="00F75B1E" w:rsidRDefault="00F75B1E" w:rsidP="00085B72">
      <w:pPr>
        <w:pStyle w:val="af9"/>
        <w:jc w:val="both"/>
      </w:pPr>
      <w:r>
        <w:rPr>
          <w:rStyle w:val="afb"/>
        </w:rPr>
        <w:footnoteRef/>
      </w:r>
      <w:r>
        <w:t xml:space="preserve"> </w:t>
      </w:r>
      <w:bookmarkStart w:id="79" w:name="_Hlk6840896"/>
      <w:r>
        <w:t>Данное условие не является обязательным и может исключено</w:t>
      </w:r>
      <w:bookmarkEnd w:id="79"/>
    </w:p>
  </w:footnote>
  <w:footnote w:id="14">
    <w:p w:rsidR="00F75B1E" w:rsidRDefault="00F75B1E" w:rsidP="00085B72">
      <w:pPr>
        <w:pStyle w:val="af9"/>
        <w:jc w:val="both"/>
      </w:pPr>
      <w:r>
        <w:rPr>
          <w:rStyle w:val="afb"/>
        </w:rPr>
        <w:footnoteRef/>
      </w:r>
      <w:r>
        <w:t xml:space="preserve"> </w:t>
      </w:r>
      <w:bookmarkStart w:id="80" w:name="_Hlk6840934"/>
      <w:r w:rsidRPr="00E338D5">
        <w:t>Данное условие не является обязательным и может исключено</w:t>
      </w:r>
      <w:bookmarkEnd w:id="80"/>
    </w:p>
  </w:footnote>
  <w:footnote w:id="15">
    <w:p w:rsidR="00F75B1E" w:rsidRDefault="00F75B1E" w:rsidP="00085B72">
      <w:pPr>
        <w:pStyle w:val="af9"/>
        <w:jc w:val="both"/>
      </w:pPr>
      <w:r>
        <w:rPr>
          <w:rStyle w:val="afb"/>
        </w:rPr>
        <w:footnoteRef/>
      </w:r>
      <w:r>
        <w:t xml:space="preserve"> </w:t>
      </w:r>
      <w:r w:rsidRPr="00E338D5">
        <w:t>Данное условие не является обязательным и может исключено</w:t>
      </w:r>
    </w:p>
  </w:footnote>
  <w:footnote w:id="16">
    <w:p w:rsidR="00F75B1E" w:rsidRPr="00745BB0" w:rsidRDefault="00F75B1E" w:rsidP="00085B72">
      <w:pPr>
        <w:pStyle w:val="af9"/>
      </w:pPr>
      <w:r>
        <w:rPr>
          <w:rStyle w:val="afb"/>
        </w:rPr>
        <w:footnoteRef/>
      </w:r>
      <w:r>
        <w:t xml:space="preserve"> </w:t>
      </w:r>
      <w:bookmarkStart w:id="83" w:name="_Hlk10815311"/>
      <w:r w:rsidRPr="00745BB0">
        <w:t>Указывается в случае, если заявителем является физическое лицо.</w:t>
      </w:r>
      <w:bookmarkEnd w:id="83"/>
    </w:p>
    <w:p w:rsidR="00F75B1E" w:rsidRDefault="00F75B1E" w:rsidP="00085B72">
      <w:pPr>
        <w:pStyle w:val="af9"/>
      </w:pPr>
    </w:p>
  </w:footnote>
  <w:footnote w:id="17">
    <w:p w:rsidR="00F75B1E" w:rsidRDefault="00F75B1E" w:rsidP="00085B72">
      <w:pPr>
        <w:pStyle w:val="af9"/>
      </w:pPr>
      <w:r>
        <w:rPr>
          <w:rStyle w:val="afb"/>
        </w:rPr>
        <w:footnoteRef/>
      </w:r>
      <w:r w:rsidRPr="00745BB0">
        <w:t xml:space="preserve"> </w:t>
      </w:r>
      <w:bookmarkStart w:id="87" w:name="_Hlk10818001"/>
      <w:r w:rsidRPr="00745BB0">
        <w:t>ОГРН и ИНН не указываются в отношении иностранных юридических лиц</w:t>
      </w:r>
      <w:bookmarkEnd w:id="87"/>
    </w:p>
  </w:footnote>
  <w:footnote w:id="18">
    <w:p w:rsidR="00F75B1E" w:rsidRDefault="00F75B1E" w:rsidP="00085B72">
      <w:pPr>
        <w:pStyle w:val="af9"/>
      </w:pPr>
      <w:r>
        <w:rPr>
          <w:rStyle w:val="afb"/>
        </w:rPr>
        <w:footnoteRef/>
      </w:r>
      <w:r>
        <w:t xml:space="preserve"> </w:t>
      </w:r>
      <w:bookmarkStart w:id="88" w:name="_Hlk10818212"/>
      <w:r w:rsidRPr="00745BB0">
        <w:t>Указывается в случае, если заявителем является физическое лицо.</w:t>
      </w:r>
      <w:bookmarkEnd w:id="88"/>
    </w:p>
  </w:footnote>
  <w:footnote w:id="19">
    <w:p w:rsidR="00F75B1E" w:rsidRPr="00643FD6" w:rsidRDefault="00F75B1E" w:rsidP="00085B72">
      <w:pPr>
        <w:pStyle w:val="af9"/>
      </w:pPr>
      <w:r w:rsidRPr="00643FD6">
        <w:rPr>
          <w:rStyle w:val="afb"/>
        </w:rPr>
        <w:footnoteRef/>
      </w:r>
      <w:r w:rsidRPr="00643FD6">
        <w:t xml:space="preserve"> ОГРН и ИНН не указываются в отношении иностранных юридических лиц.</w:t>
      </w:r>
    </w:p>
  </w:footnote>
  <w:footnote w:id="20">
    <w:p w:rsidR="00F75B1E" w:rsidRPr="006929FB" w:rsidRDefault="00F75B1E" w:rsidP="00085B72">
      <w:pPr>
        <w:pStyle w:val="af9"/>
      </w:pPr>
      <w:r w:rsidRPr="00C838DD">
        <w:rPr>
          <w:rStyle w:val="afb"/>
        </w:rPr>
        <w:footnoteRef/>
      </w:r>
      <w:r w:rsidRPr="00C838DD">
        <w:t xml:space="preserve"> Указывается в случае, если заявителем является физическое лицо.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B1E" w:rsidRDefault="00F75B1E" w:rsidP="001D56C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75B1E" w:rsidRDefault="00F75B1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B1E" w:rsidRDefault="001B2400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274955</wp:posOffset>
              </wp:positionV>
              <wp:extent cx="5936615" cy="170815"/>
              <wp:effectExtent l="0" t="0" r="0" b="635"/>
              <wp:wrapNone/>
              <wp:docPr id="4" name="Пол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3661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75B1E" w:rsidRDefault="00F75B1E">
                          <w:pPr>
                            <w:spacing w:after="0" w:line="240" w:lineRule="auto"/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4" o:spid="_x0000_s1026" type="#_x0000_t202" style="position:absolute;margin-left:85.05pt;margin-top:21.65pt;width:467.45pt;height:13.45pt;z-index:251659264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" o:allowincell="f" filled="f" stroked="f">
              <v:textbox style="mso-fit-shape-to-text:t" inset=",0,,0">
                <w:txbxContent>
                  <w:p w:rsidR="00F75B1E" w:rsidRDefault="00F75B1E">
                    <w:pPr>
                      <w:spacing w:after="0"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274955</wp:posOffset>
              </wp:positionV>
              <wp:extent cx="1080135" cy="170815"/>
              <wp:effectExtent l="0" t="0" r="5715" b="635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135" cy="170815"/>
                      </a:xfrm>
                      <a:prstGeom prst="rect">
                        <a:avLst/>
                      </a:prstGeom>
                      <a:solidFill>
                        <a:srgbClr val="F79646">
                          <a:lumMod val="60000"/>
                          <a:lumOff val="4000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F75B1E" w:rsidRPr="00085B72" w:rsidRDefault="00F75B1E">
                          <w:pPr>
                            <w:spacing w:after="0" w:line="240" w:lineRule="auto"/>
                            <w:jc w:val="right"/>
                            <w:rPr>
                              <w:color w:val="FFFFFF"/>
                            </w:rPr>
                          </w:pPr>
                          <w:r w:rsidRPr="00085B72">
                            <w:fldChar w:fldCharType="begin"/>
                          </w:r>
                          <w:r>
                            <w:instrText>PAGE   \* MERGEFORMAT</w:instrText>
                          </w:r>
                          <w:r w:rsidRPr="00085B72">
                            <w:fldChar w:fldCharType="separate"/>
                          </w:r>
                          <w:r w:rsidR="001B2400" w:rsidRPr="001B2400">
                            <w:rPr>
                              <w:noProof/>
                              <w:color w:val="FFFFFF"/>
                            </w:rPr>
                            <w:t>82</w:t>
                          </w:r>
                          <w:r w:rsidRPr="00085B72"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е 3" o:spid="_x0000_s1027" type="#_x0000_t202" style="position:absolute;margin-left:0;margin-top:21.65pt;width:85.05pt;height:13.45pt;z-index:251658240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" o:allowincell="f" fillcolor="#fac090" stroked="f">
              <v:textbox style="mso-fit-shape-to-text:t" inset=",0,,0">
                <w:txbxContent>
                  <w:p w:rsidR="00F75B1E" w:rsidRPr="00085B72" w:rsidRDefault="00F75B1E">
                    <w:pPr>
                      <w:spacing w:after="0" w:line="240" w:lineRule="auto"/>
                      <w:jc w:val="right"/>
                      <w:rPr>
                        <w:color w:val="FFFFFF"/>
                      </w:rPr>
                    </w:pPr>
                    <w:r w:rsidRPr="00085B72">
                      <w:fldChar w:fldCharType="begin"/>
                    </w:r>
                    <w:r>
                      <w:instrText>PAGE   \* MERGEFORMAT</w:instrText>
                    </w:r>
                    <w:r w:rsidRPr="00085B72">
                      <w:fldChar w:fldCharType="separate"/>
                    </w:r>
                    <w:r w:rsidR="001B2400" w:rsidRPr="001B2400">
                      <w:rPr>
                        <w:noProof/>
                        <w:color w:val="FFFFFF"/>
                      </w:rPr>
                      <w:t>82</w:t>
                    </w:r>
                    <w:r w:rsidRPr="00085B72"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B1E" w:rsidRDefault="001B2400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274955</wp:posOffset>
              </wp:positionV>
              <wp:extent cx="5940425" cy="170815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042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75B1E" w:rsidRPr="007F79F8" w:rsidRDefault="00F75B1E" w:rsidP="007F79F8"/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8" type="#_x0000_t202" style="position:absolute;margin-left:85.05pt;margin-top:21.65pt;width:467.75pt;height:13.45pt;z-index:251657216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" o:allowincell="f" filled="f" stroked="f">
              <v:textbox style="mso-fit-shape-to-text:t" inset=",0,,0">
                <w:txbxContent>
                  <w:p w:rsidR="00F75B1E" w:rsidRPr="007F79F8" w:rsidRDefault="00F75B1E" w:rsidP="007F79F8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274955</wp:posOffset>
              </wp:positionV>
              <wp:extent cx="1080135" cy="170815"/>
              <wp:effectExtent l="0" t="0" r="5715" b="63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135" cy="170815"/>
                      </a:xfrm>
                      <a:prstGeom prst="rect">
                        <a:avLst/>
                      </a:prstGeom>
                      <a:solidFill>
                        <a:srgbClr val="F79646">
                          <a:lumMod val="60000"/>
                          <a:lumOff val="4000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F75B1E" w:rsidRPr="00085B72" w:rsidRDefault="00F75B1E">
                          <w:pPr>
                            <w:spacing w:after="0" w:line="240" w:lineRule="auto"/>
                            <w:jc w:val="right"/>
                            <w:rPr>
                              <w:color w:val="FFFFFF"/>
                            </w:rPr>
                          </w:pPr>
                          <w:r w:rsidRPr="00085B72">
                            <w:fldChar w:fldCharType="begin"/>
                          </w:r>
                          <w:r>
                            <w:instrText>PAGE   \* MERGEFORMAT</w:instrText>
                          </w:r>
                          <w:r w:rsidRPr="00085B72">
                            <w:fldChar w:fldCharType="separate"/>
                          </w:r>
                          <w:r w:rsidRPr="00F75B1E">
                            <w:rPr>
                              <w:noProof/>
                              <w:color w:val="FFFFFF"/>
                            </w:rPr>
                            <w:t>1</w:t>
                          </w:r>
                          <w:r w:rsidRPr="00085B72"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е 1" o:spid="_x0000_s1029" type="#_x0000_t202" style="position:absolute;margin-left:0;margin-top:21.65pt;width:85.05pt;height:13.45pt;z-index:251656192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" o:allowincell="f" fillcolor="#fac090" stroked="f">
              <v:textbox style="mso-fit-shape-to-text:t" inset=",0,,0">
                <w:txbxContent>
                  <w:p w:rsidR="00F75B1E" w:rsidRPr="00085B72" w:rsidRDefault="00F75B1E">
                    <w:pPr>
                      <w:spacing w:after="0" w:line="240" w:lineRule="auto"/>
                      <w:jc w:val="right"/>
                      <w:rPr>
                        <w:color w:val="FFFFFF"/>
                      </w:rPr>
                    </w:pPr>
                    <w:r w:rsidRPr="00085B72">
                      <w:fldChar w:fldCharType="begin"/>
                    </w:r>
                    <w:r>
                      <w:instrText>PAGE   \* MERGEFORMAT</w:instrText>
                    </w:r>
                    <w:r w:rsidRPr="00085B72">
                      <w:fldChar w:fldCharType="separate"/>
                    </w:r>
                    <w:r w:rsidRPr="00F75B1E">
                      <w:rPr>
                        <w:noProof/>
                        <w:color w:val="FFFFFF"/>
                      </w:rPr>
                      <w:t>1</w:t>
                    </w:r>
                    <w:r w:rsidRPr="00085B72"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5B1E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>
    <w:nsid w:val="0754561F"/>
    <w:multiLevelType w:val="multilevel"/>
    <w:tmpl w:val="7440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4">
    <w:nsid w:val="11E953ED"/>
    <w:multiLevelType w:val="multilevel"/>
    <w:tmpl w:val="6AC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9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9"/>
  </w:num>
  <w:num w:numId="5">
    <w:abstractNumId w:val="14"/>
  </w:num>
  <w:num w:numId="6">
    <w:abstractNumId w:val="13"/>
  </w:num>
  <w:num w:numId="7">
    <w:abstractNumId w:val="3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8"/>
  </w:num>
  <w:num w:numId="14">
    <w:abstractNumId w:val="5"/>
  </w:num>
  <w:num w:numId="15">
    <w:abstractNumId w:val="10"/>
  </w:num>
  <w:num w:numId="16">
    <w:abstractNumId w:val="12"/>
  </w:num>
  <w:num w:numId="17">
    <w:abstractNumId w:val="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B72"/>
    <w:rsid w:val="00085B72"/>
    <w:rsid w:val="001429FE"/>
    <w:rsid w:val="001B2400"/>
    <w:rsid w:val="001D56C5"/>
    <w:rsid w:val="00251A13"/>
    <w:rsid w:val="00256EDF"/>
    <w:rsid w:val="003101C0"/>
    <w:rsid w:val="00355815"/>
    <w:rsid w:val="003B3D39"/>
    <w:rsid w:val="003C0DD0"/>
    <w:rsid w:val="004E1D01"/>
    <w:rsid w:val="0051379A"/>
    <w:rsid w:val="00534A8C"/>
    <w:rsid w:val="00563823"/>
    <w:rsid w:val="005C0772"/>
    <w:rsid w:val="005E7BF8"/>
    <w:rsid w:val="005F2ED6"/>
    <w:rsid w:val="007714F9"/>
    <w:rsid w:val="0078562A"/>
    <w:rsid w:val="007E3399"/>
    <w:rsid w:val="007F79F8"/>
    <w:rsid w:val="00845F34"/>
    <w:rsid w:val="00856611"/>
    <w:rsid w:val="00857640"/>
    <w:rsid w:val="008828A6"/>
    <w:rsid w:val="0089526A"/>
    <w:rsid w:val="008A7088"/>
    <w:rsid w:val="009500AD"/>
    <w:rsid w:val="0099757B"/>
    <w:rsid w:val="009C067F"/>
    <w:rsid w:val="009D491C"/>
    <w:rsid w:val="00A52A17"/>
    <w:rsid w:val="00B00B80"/>
    <w:rsid w:val="00B01C15"/>
    <w:rsid w:val="00B83088"/>
    <w:rsid w:val="00C146C5"/>
    <w:rsid w:val="00CC0632"/>
    <w:rsid w:val="00D351E4"/>
    <w:rsid w:val="00D46B6C"/>
    <w:rsid w:val="00D90F3A"/>
    <w:rsid w:val="00E51741"/>
    <w:rsid w:val="00EE2F90"/>
    <w:rsid w:val="00EF6EE8"/>
    <w:rsid w:val="00F6629F"/>
    <w:rsid w:val="00F74D5E"/>
    <w:rsid w:val="00F75B1E"/>
    <w:rsid w:val="00F81E31"/>
    <w:rsid w:val="00FA1056"/>
    <w:rsid w:val="00FF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08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85B7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paragraph" w:styleId="4">
    <w:name w:val="heading 4"/>
    <w:basedOn w:val="a"/>
    <w:link w:val="40"/>
    <w:qFormat/>
    <w:rsid w:val="00085B7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5B7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85B7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85B72"/>
  </w:style>
  <w:style w:type="paragraph" w:customStyle="1" w:styleId="ConsPlusTitle">
    <w:name w:val="ConsPlusTitle"/>
    <w:uiPriority w:val="99"/>
    <w:rsid w:val="00085B7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List Paragraph"/>
    <w:basedOn w:val="a"/>
    <w:uiPriority w:val="99"/>
    <w:qFormat/>
    <w:rsid w:val="00085B72"/>
    <w:pPr>
      <w:spacing w:after="200" w:line="276" w:lineRule="auto"/>
      <w:ind w:left="720"/>
    </w:pPr>
    <w:rPr>
      <w:rFonts w:eastAsia="Times New Roman" w:cs="Calibri"/>
      <w:lang w:eastAsia="ru-RU"/>
    </w:rPr>
  </w:style>
  <w:style w:type="paragraph" w:styleId="a4">
    <w:name w:val="Balloon Text"/>
    <w:basedOn w:val="a"/>
    <w:link w:val="a5"/>
    <w:semiHidden/>
    <w:unhideWhenUsed/>
    <w:rsid w:val="00085B72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085B7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085B72"/>
    <w:rPr>
      <w:color w:val="0000FF"/>
      <w:u w:val="single"/>
    </w:rPr>
  </w:style>
  <w:style w:type="character" w:styleId="a7">
    <w:name w:val="Strong"/>
    <w:qFormat/>
    <w:rsid w:val="00085B72"/>
    <w:rPr>
      <w:b/>
      <w:bCs/>
    </w:rPr>
  </w:style>
  <w:style w:type="paragraph" w:styleId="a8">
    <w:name w:val="Normal (Web)"/>
    <w:basedOn w:val="a"/>
    <w:rsid w:val="00085B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rsid w:val="00085B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085B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rsid w:val="00085B72"/>
  </w:style>
  <w:style w:type="paragraph" w:styleId="ac">
    <w:name w:val="footer"/>
    <w:basedOn w:val="a"/>
    <w:link w:val="ad"/>
    <w:rsid w:val="00085B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085B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rsid w:val="00085B72"/>
    <w:rPr>
      <w:color w:val="800080"/>
      <w:u w:val="single"/>
    </w:rPr>
  </w:style>
  <w:style w:type="character" w:customStyle="1" w:styleId="af">
    <w:name w:val="Цветовое выделение"/>
    <w:rsid w:val="00085B72"/>
    <w:rPr>
      <w:b/>
      <w:bCs/>
      <w:color w:val="000080"/>
      <w:szCs w:val="20"/>
    </w:rPr>
  </w:style>
  <w:style w:type="character" w:customStyle="1" w:styleId="af0">
    <w:name w:val="Гипертекстовая ссылка"/>
    <w:rsid w:val="00085B72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085B7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"/>
    <w:basedOn w:val="a"/>
    <w:link w:val="af3"/>
    <w:rsid w:val="00085B7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085B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085B72"/>
    <w:pPr>
      <w:spacing w:after="0" w:line="240" w:lineRule="auto"/>
      <w:ind w:left="5664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085B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annotation text"/>
    <w:basedOn w:val="a"/>
    <w:link w:val="af7"/>
    <w:semiHidden/>
    <w:rsid w:val="00085B7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085B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annotation reference"/>
    <w:semiHidden/>
    <w:rsid w:val="00085B72"/>
    <w:rPr>
      <w:sz w:val="16"/>
      <w:szCs w:val="16"/>
    </w:rPr>
  </w:style>
  <w:style w:type="paragraph" w:customStyle="1" w:styleId="ConsPlusNormal">
    <w:name w:val="ConsPlusNormal"/>
    <w:rsid w:val="00085B72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9">
    <w:name w:val="footnote text"/>
    <w:basedOn w:val="a"/>
    <w:link w:val="afa"/>
    <w:rsid w:val="00085B7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rsid w:val="00085B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aliases w:val="5"/>
    <w:uiPriority w:val="99"/>
    <w:rsid w:val="00085B72"/>
    <w:rPr>
      <w:vertAlign w:val="superscript"/>
    </w:rPr>
  </w:style>
  <w:style w:type="paragraph" w:customStyle="1" w:styleId="ConsNormal">
    <w:name w:val="ConsNormal"/>
    <w:rsid w:val="00085B7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085B72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rsid w:val="00085B7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title3">
    <w:name w:val="title3"/>
    <w:rsid w:val="00085B72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085B72"/>
    <w:pPr>
      <w:widowControl w:val="0"/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c">
    <w:name w:val="No Spacing"/>
    <w:uiPriority w:val="1"/>
    <w:qFormat/>
    <w:rsid w:val="00085B72"/>
    <w:rPr>
      <w:rFonts w:eastAsia="Times New Roman" w:cs="Calibri"/>
      <w:sz w:val="22"/>
      <w:szCs w:val="22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085B72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085B72"/>
    <w:rPr>
      <w:rFonts w:ascii="Calibri" w:eastAsia="Times New Roman" w:hAnsi="Calibri" w:cs="Calibri"/>
      <w:b/>
      <w:bCs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85B72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085B72"/>
    <w:rPr>
      <w:rFonts w:eastAsia="Times New Roman" w:cs="Calibri"/>
      <w:sz w:val="22"/>
      <w:szCs w:val="22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85B72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085B72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085B72"/>
    <w:rPr>
      <w:color w:val="605E5C"/>
      <w:shd w:val="clear" w:color="auto" w:fill="E1DFDD"/>
    </w:rPr>
  </w:style>
  <w:style w:type="table" w:styleId="aff0">
    <w:name w:val="Table Grid"/>
    <w:basedOn w:val="a1"/>
    <w:rsid w:val="00085B7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085B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1">
    <w:name w:val="Emphasis"/>
    <w:basedOn w:val="a0"/>
    <w:uiPriority w:val="20"/>
    <w:qFormat/>
    <w:rsid w:val="00085B72"/>
    <w:rPr>
      <w:i/>
      <w:iCs/>
    </w:rPr>
  </w:style>
  <w:style w:type="paragraph" w:customStyle="1" w:styleId="s1">
    <w:name w:val="s_1"/>
    <w:basedOn w:val="a"/>
    <w:rsid w:val="00085B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3">
    <w:name w:val="Текст сноски Знак1"/>
    <w:rsid w:val="00085B72"/>
  </w:style>
  <w:style w:type="paragraph" w:styleId="aff2">
    <w:name w:val="Title"/>
    <w:basedOn w:val="a"/>
    <w:link w:val="aff3"/>
    <w:qFormat/>
    <w:rsid w:val="00F6629F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f3">
    <w:name w:val="Название Знак"/>
    <w:basedOn w:val="a0"/>
    <w:link w:val="aff2"/>
    <w:qFormat/>
    <w:rsid w:val="00F6629F"/>
    <w:rPr>
      <w:rFonts w:ascii="Times New Roman" w:eastAsia="Times New Roman" w:hAnsi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08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85B7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paragraph" w:styleId="4">
    <w:name w:val="heading 4"/>
    <w:basedOn w:val="a"/>
    <w:link w:val="40"/>
    <w:qFormat/>
    <w:rsid w:val="00085B7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5B7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85B7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85B72"/>
  </w:style>
  <w:style w:type="paragraph" w:customStyle="1" w:styleId="ConsPlusTitle">
    <w:name w:val="ConsPlusTitle"/>
    <w:uiPriority w:val="99"/>
    <w:rsid w:val="00085B7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List Paragraph"/>
    <w:basedOn w:val="a"/>
    <w:uiPriority w:val="99"/>
    <w:qFormat/>
    <w:rsid w:val="00085B72"/>
    <w:pPr>
      <w:spacing w:after="200" w:line="276" w:lineRule="auto"/>
      <w:ind w:left="720"/>
    </w:pPr>
    <w:rPr>
      <w:rFonts w:eastAsia="Times New Roman" w:cs="Calibri"/>
      <w:lang w:eastAsia="ru-RU"/>
    </w:rPr>
  </w:style>
  <w:style w:type="paragraph" w:styleId="a4">
    <w:name w:val="Balloon Text"/>
    <w:basedOn w:val="a"/>
    <w:link w:val="a5"/>
    <w:semiHidden/>
    <w:unhideWhenUsed/>
    <w:rsid w:val="00085B72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085B7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085B72"/>
    <w:rPr>
      <w:color w:val="0000FF"/>
      <w:u w:val="single"/>
    </w:rPr>
  </w:style>
  <w:style w:type="character" w:styleId="a7">
    <w:name w:val="Strong"/>
    <w:qFormat/>
    <w:rsid w:val="00085B72"/>
    <w:rPr>
      <w:b/>
      <w:bCs/>
    </w:rPr>
  </w:style>
  <w:style w:type="paragraph" w:styleId="a8">
    <w:name w:val="Normal (Web)"/>
    <w:basedOn w:val="a"/>
    <w:rsid w:val="00085B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rsid w:val="00085B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085B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rsid w:val="00085B72"/>
  </w:style>
  <w:style w:type="paragraph" w:styleId="ac">
    <w:name w:val="footer"/>
    <w:basedOn w:val="a"/>
    <w:link w:val="ad"/>
    <w:rsid w:val="00085B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085B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rsid w:val="00085B72"/>
    <w:rPr>
      <w:color w:val="800080"/>
      <w:u w:val="single"/>
    </w:rPr>
  </w:style>
  <w:style w:type="character" w:customStyle="1" w:styleId="af">
    <w:name w:val="Цветовое выделение"/>
    <w:rsid w:val="00085B72"/>
    <w:rPr>
      <w:b/>
      <w:bCs/>
      <w:color w:val="000080"/>
      <w:szCs w:val="20"/>
    </w:rPr>
  </w:style>
  <w:style w:type="character" w:customStyle="1" w:styleId="af0">
    <w:name w:val="Гипертекстовая ссылка"/>
    <w:rsid w:val="00085B72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085B7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"/>
    <w:basedOn w:val="a"/>
    <w:link w:val="af3"/>
    <w:rsid w:val="00085B7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085B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085B72"/>
    <w:pPr>
      <w:spacing w:after="0" w:line="240" w:lineRule="auto"/>
      <w:ind w:left="5664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085B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annotation text"/>
    <w:basedOn w:val="a"/>
    <w:link w:val="af7"/>
    <w:semiHidden/>
    <w:rsid w:val="00085B7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085B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annotation reference"/>
    <w:semiHidden/>
    <w:rsid w:val="00085B72"/>
    <w:rPr>
      <w:sz w:val="16"/>
      <w:szCs w:val="16"/>
    </w:rPr>
  </w:style>
  <w:style w:type="paragraph" w:customStyle="1" w:styleId="ConsPlusNormal">
    <w:name w:val="ConsPlusNormal"/>
    <w:rsid w:val="00085B72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9">
    <w:name w:val="footnote text"/>
    <w:basedOn w:val="a"/>
    <w:link w:val="afa"/>
    <w:rsid w:val="00085B7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rsid w:val="00085B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aliases w:val="5"/>
    <w:uiPriority w:val="99"/>
    <w:rsid w:val="00085B72"/>
    <w:rPr>
      <w:vertAlign w:val="superscript"/>
    </w:rPr>
  </w:style>
  <w:style w:type="paragraph" w:customStyle="1" w:styleId="ConsNormal">
    <w:name w:val="ConsNormal"/>
    <w:rsid w:val="00085B7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085B72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rsid w:val="00085B7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title3">
    <w:name w:val="title3"/>
    <w:rsid w:val="00085B72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085B72"/>
    <w:pPr>
      <w:widowControl w:val="0"/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c">
    <w:name w:val="No Spacing"/>
    <w:uiPriority w:val="1"/>
    <w:qFormat/>
    <w:rsid w:val="00085B72"/>
    <w:rPr>
      <w:rFonts w:eastAsia="Times New Roman" w:cs="Calibri"/>
      <w:sz w:val="22"/>
      <w:szCs w:val="22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085B72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085B72"/>
    <w:rPr>
      <w:rFonts w:ascii="Calibri" w:eastAsia="Times New Roman" w:hAnsi="Calibri" w:cs="Calibri"/>
      <w:b/>
      <w:bCs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85B72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085B72"/>
    <w:rPr>
      <w:rFonts w:eastAsia="Times New Roman" w:cs="Calibri"/>
      <w:sz w:val="22"/>
      <w:szCs w:val="22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85B72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085B72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085B72"/>
    <w:rPr>
      <w:color w:val="605E5C"/>
      <w:shd w:val="clear" w:color="auto" w:fill="E1DFDD"/>
    </w:rPr>
  </w:style>
  <w:style w:type="table" w:styleId="aff0">
    <w:name w:val="Table Grid"/>
    <w:basedOn w:val="a1"/>
    <w:rsid w:val="00085B7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085B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1">
    <w:name w:val="Emphasis"/>
    <w:basedOn w:val="a0"/>
    <w:uiPriority w:val="20"/>
    <w:qFormat/>
    <w:rsid w:val="00085B72"/>
    <w:rPr>
      <w:i/>
      <w:iCs/>
    </w:rPr>
  </w:style>
  <w:style w:type="paragraph" w:customStyle="1" w:styleId="s1">
    <w:name w:val="s_1"/>
    <w:basedOn w:val="a"/>
    <w:rsid w:val="00085B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3">
    <w:name w:val="Текст сноски Знак1"/>
    <w:rsid w:val="00085B72"/>
  </w:style>
  <w:style w:type="paragraph" w:styleId="aff2">
    <w:name w:val="Title"/>
    <w:basedOn w:val="a"/>
    <w:link w:val="aff3"/>
    <w:qFormat/>
    <w:rsid w:val="00F6629F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f3">
    <w:name w:val="Название Знак"/>
    <w:basedOn w:val="a0"/>
    <w:link w:val="aff2"/>
    <w:qFormat/>
    <w:rsid w:val="00F6629F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5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?id=10005643&amp;sub=4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emo.garant.ru/document?id=12048567&amp;sub=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demo.garant.ru/document?id=12048567&amp;sub=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F6CDC2C680604F5AD17953A22BF1266544DAFE2613490A6582DD32CCC8250BE187BCAF88C60DCD5797CF88E06805B5217m2F9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82</Pages>
  <Words>28962</Words>
  <Characters>165085</Characters>
  <Application>Microsoft Office Word</Application>
  <DocSecurity>0</DocSecurity>
  <Lines>1375</Lines>
  <Paragraphs>387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ЛАБОРАТОРИЯ ТЕРРИТОРИАЛЬНОГО РАЗВИТИЯ «МОСТ»</vt:lpstr>
    </vt:vector>
  </TitlesOfParts>
  <Company>Reanimator Extreme Edition</Company>
  <LinksUpToDate>false</LinksUpToDate>
  <CharactersWithSpaces>193660</CharactersWithSpaces>
  <SharedDoc>false</SharedDoc>
  <HLinks>
    <vt:vector size="66" baseType="variant">
      <vt:variant>
        <vt:i4>5963805</vt:i4>
      </vt:variant>
      <vt:variant>
        <vt:i4>30</vt:i4>
      </vt:variant>
      <vt:variant>
        <vt:i4>0</vt:i4>
      </vt:variant>
      <vt:variant>
        <vt:i4>5</vt:i4>
      </vt:variant>
      <vt:variant>
        <vt:lpwstr>http://demo.garant.ru/document?id=12048567&amp;sub=4</vt:lpwstr>
      </vt:variant>
      <vt:variant>
        <vt:lpwstr/>
      </vt:variant>
      <vt:variant>
        <vt:i4>5963805</vt:i4>
      </vt:variant>
      <vt:variant>
        <vt:i4>27</vt:i4>
      </vt:variant>
      <vt:variant>
        <vt:i4>0</vt:i4>
      </vt:variant>
      <vt:variant>
        <vt:i4>5</vt:i4>
      </vt:variant>
      <vt:variant>
        <vt:lpwstr>http://demo.garant.ru/document?id=12048567&amp;sub=4</vt:lpwstr>
      </vt:variant>
      <vt:variant>
        <vt:lpwstr/>
      </vt:variant>
      <vt:variant>
        <vt:i4>4259928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consultantplus://offline/ref=7F6CDC2C680604F5AD17953A22BF1266544DAFE2613490A6582DD32CCC8250BE187BCAF88C60DCD5797CF88E06805B5217m2F9K</vt:lpwstr>
      </vt:variant>
      <vt:variant>
        <vt:lpwstr/>
      </vt:variant>
      <vt:variant>
        <vt:i4>2752530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sub_30000</vt:lpwstr>
      </vt:variant>
      <vt:variant>
        <vt:i4>2686992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sub_1003</vt:lpwstr>
      </vt:variant>
      <vt:variant>
        <vt:i4>2686992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sub_1003</vt:lpwstr>
      </vt:variant>
      <vt:variant>
        <vt:i4>5898258</vt:i4>
      </vt:variant>
      <vt:variant>
        <vt:i4>12</vt:i4>
      </vt:variant>
      <vt:variant>
        <vt:i4>0</vt:i4>
      </vt:variant>
      <vt:variant>
        <vt:i4>5</vt:i4>
      </vt:variant>
      <vt:variant>
        <vt:lpwstr>http://demo.garant.ru/document?id=10005643&amp;sub=4</vt:lpwstr>
      </vt:variant>
      <vt:variant>
        <vt:lpwstr/>
      </vt:variant>
      <vt:variant>
        <vt:i4>3014672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sub_1004</vt:lpwstr>
      </vt:variant>
      <vt:variant>
        <vt:i4>1572901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sub_42</vt:lpwstr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2752531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ЛАБОРАТОРИЯ ТЕРРИТОРИАЛЬНОГО РАЗВИТИЯ «МОСТ»</dc:title>
  <dc:creator>VVvvv VVvvv</dc:creator>
  <cp:lastModifiedBy>Uzer</cp:lastModifiedBy>
  <cp:revision>2</cp:revision>
  <dcterms:created xsi:type="dcterms:W3CDTF">2026-07-15T08:43:00Z</dcterms:created>
  <dcterms:modified xsi:type="dcterms:W3CDTF">2026-07-15T08:43:00Z</dcterms:modified>
</cp:coreProperties>
</file>