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02F" w:rsidRDefault="001B402F" w:rsidP="001B40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1B402F" w:rsidRDefault="001B402F" w:rsidP="001B40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Ростовская область</w:t>
      </w:r>
    </w:p>
    <w:p w:rsidR="001B402F" w:rsidRDefault="001B402F" w:rsidP="001B40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Милютинский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Лукичевское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сельское поселение»</w:t>
      </w:r>
    </w:p>
    <w:p w:rsidR="001B402F" w:rsidRDefault="001B402F" w:rsidP="001B40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B402F" w:rsidRDefault="001B402F" w:rsidP="001B40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РЕШЕНИЕ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26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мая  2022 г.      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24                                х.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Сулинский</w:t>
      </w:r>
      <w:proofErr w:type="spellEnd"/>
    </w:p>
    <w:p w:rsidR="001B402F" w:rsidRPr="00085B72" w:rsidRDefault="001B402F" w:rsidP="001B402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B402F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Правил благоустройства </w:t>
      </w: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территории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Лукичевского сельского поселения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B402F" w:rsidRDefault="001B402F" w:rsidP="001B402F">
      <w:pPr>
        <w:shd w:val="clear" w:color="auto" w:fill="FFFFFF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частью 10 статьи 35, статьей 45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proofErr w:type="spellEnd"/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руководствуясь Уставом </w:t>
      </w:r>
      <w:r w:rsidRPr="00907D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Лукичевского сельского поселения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1B402F" w:rsidRDefault="001B402F" w:rsidP="001B402F">
      <w:pPr>
        <w:shd w:val="clear" w:color="auto" w:fill="FFFFFF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Собрание депутатов Лукичевского сельского поселения </w:t>
      </w:r>
    </w:p>
    <w:p w:rsidR="001B402F" w:rsidRPr="00907D26" w:rsidRDefault="001B402F" w:rsidP="001B402F">
      <w:pPr>
        <w:shd w:val="clear" w:color="auto" w:fill="FFFFFF"/>
        <w:spacing w:after="20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РЕШИЛО:</w:t>
      </w:r>
    </w:p>
    <w:p w:rsidR="001B402F" w:rsidRPr="00085B72" w:rsidRDefault="001B402F" w:rsidP="001B40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Правила благоустройства территории </w:t>
      </w:r>
      <w:r w:rsidRPr="00907D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Лукичевского сельского поселения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новой редакции согласно приложению к настоящему решению.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 Со дня вступления в силу настоящего решения признать утратившими силу: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Решение №12 от 23.05.2018г. «Об утверждении Правил благоустройства и санитарного содержания территории Лукичевского сельского поселения», Решение №15 от 22.09.2021г. О внесении изменений в решение собрания депутатов Лукичевского сельского поселения от 23.05.2018г. </w:t>
      </w:r>
    </w:p>
    <w:p w:rsidR="001B402F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азместить </w:t>
      </w:r>
      <w:bookmarkStart w:id="0" w:name="_Hlk20309729"/>
      <w:bookmarkStart w:id="1" w:name="_Hlk67578940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официальном сайте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Лукичевского сельского поселения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</w:t>
      </w:r>
      <w:bookmarkStart w:id="2" w:name="_Hlk15472517"/>
      <w:bookmarkEnd w:id="0"/>
      <w:bookmarkEnd w:id="1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 адресу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lukichevskoesp</w:t>
      </w:r>
      <w:proofErr w:type="spellEnd"/>
      <w:r w:rsidRPr="00F36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Настоящее решение вступает в силу со дня его официального опубликования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 сайте администрации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1B402F" w:rsidRPr="00085B72" w:rsidRDefault="001B402F" w:rsidP="001B402F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 депутатов-</w:t>
      </w:r>
    </w:p>
    <w:p w:rsidR="001B402F" w:rsidRPr="004D0489" w:rsidRDefault="001B402F" w:rsidP="001B402F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Глава Лукичевского сельского поселения                           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Л.Н.Фильцова</w:t>
      </w:r>
      <w:proofErr w:type="spellEnd"/>
    </w:p>
    <w:p w:rsidR="001B402F" w:rsidRPr="00085B72" w:rsidRDefault="001B402F" w:rsidP="001B402F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</w:t>
      </w:r>
      <w:r w:rsidRPr="00085B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риложение</w:t>
      </w:r>
    </w:p>
    <w:p w:rsidR="001B402F" w:rsidRPr="00085B72" w:rsidRDefault="001B402F" w:rsidP="001B402F">
      <w:pPr>
        <w:spacing w:after="200" w:line="276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 </w:t>
      </w:r>
      <w:bookmarkStart w:id="3" w:name="_Hlk6837211"/>
      <w:bookmarkStart w:id="4" w:name="_Hlk103948833"/>
      <w:r w:rsidRPr="00085B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решению </w:t>
      </w:r>
      <w:bookmarkEnd w:id="3"/>
      <w:r w:rsidRPr="001A5B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собрания депутатов</w:t>
      </w:r>
    </w:p>
    <w:p w:rsidR="001B402F" w:rsidRPr="00085B72" w:rsidRDefault="001B402F" w:rsidP="001B402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26 мая 2022г. 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</w:p>
    <w:bookmarkEnd w:id="4"/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ПРАВИЛА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БЛАГОУСТРОЙСТВА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ТЕРРИТОРИИ </w:t>
      </w:r>
    </w:p>
    <w:p w:rsidR="001B402F" w:rsidRPr="00085B72" w:rsidRDefault="001B402F" w:rsidP="001B402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_Hlk101512676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ЛУКИЧЕВСКОГО  СЕЛЬСКОГО  ПОСЕЛЕНИЯ</w:t>
      </w: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bookmarkEnd w:id="5"/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1. Предмет регулирования настоящих Правил</w:t>
      </w:r>
      <w:bookmarkStart w:id="6" w:name="1"/>
      <w:bookmarkEnd w:id="6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1.1. Правила благоустройства территории </w:t>
      </w:r>
      <w:r w:rsidRPr="00D572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Лукичевского сельского поселения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</w:t>
      </w:r>
      <w:proofErr w:type="spellEnd"/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Уставом поселения, иными нормативными правовыми актами, сводами правил, национальными стандартами, отраслевыми нормами.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1.3. </w:t>
      </w:r>
      <w:bookmarkStart w:id="7" w:name="3"/>
      <w:bookmarkEnd w:id="7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настоящих Правилах используются следующие основные понятия: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  <w:proofErr w:type="gramEnd"/>
    </w:p>
    <w:p w:rsidR="001B402F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в соответствии с порядком, установленным Законом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элементы благоустройства – декоративные, технические, планировочные, конструктивные устройства, элементы озеленения,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территории;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 орган – Администрация поселения;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Настоящие Правила не распространяются на отношения, связанные: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 размещением и эксплуатацией объектов наружной рекламы и информации.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8" w:name="_Hlk5026116"/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поселения </w:t>
      </w:r>
      <w:bookmarkEnd w:id="8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консультации по предполагаемым типам озеленения;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- консультации по предполагаемым типам освещения и осветительного оборудования;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2.3. Информирование осуществляется:</w:t>
      </w:r>
    </w:p>
    <w:p w:rsidR="001B402F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официальном сайте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 сельского поселения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lukichevskoesp</w:t>
      </w:r>
      <w:proofErr w:type="spellEnd"/>
      <w:r w:rsidRPr="00F36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социальных сетях;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на собраниях граждан.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2.6. Механизмы общественного участия: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анкетирование, опросы, интервьюирование, картирование,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осуществление общественного 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контроля за</w:t>
      </w:r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реализацией проектов.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итогам встреч, совещаний и иных мероприятий формируется отчет об их проведении.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оказании услуг посетителям общественных пространств;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строительстве, реконструкции, реставрации объектов недвижимости;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производстве и размещении элементов благоустройства;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организации уборки благоустроенных территорий, предоставлении сре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дств дл</w:t>
      </w:r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 подготовки проектов;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иных формах.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различных видов транспорта (различные виды общественного транспорта, личный автотранспорт, велосипед и другие);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использования</w:t>
      </w:r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эффективных архитектурно-планировочных приемов;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з) безопасность и порядок, в том числе путем организации системы освещения и видеонаблюдения.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рекламы и вывесок, размещаемых на внешних поверхностях зданий, строений, сооружений.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9" w:name="_Hlk11160493"/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 прилегающих территорий</w:t>
      </w: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vertAlign w:val="superscript"/>
          <w:lang w:eastAsia="ru-RU"/>
        </w:rPr>
        <w:footnoteReference w:id="1"/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Настоящими Правилами определяются следующие способы установления границ прилегающей территории: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 путём определения в метрах расстояния от здания, строения, сооружения, земельного участка или ограждения до границы прилегающей территории;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путём определения границ прилегающей территории соглашением об определении границ прилегающей территории, заключаемым между уполномоченным органом и собственником или иным законным владельцем здания, строения, сооружения, земельного участка либо уполномоченным лицом (далее — соглашение) по форме, предусмотренной приложением 1 к настоящим Правилам. В этом случае приложением к соглашению будет являться карта-схема прилегающей территории.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Границы прилегающих территорий определяются при наличии одного из следующих оснований: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нахождение здания, строения, сооружения, земельного участка в собственности или на ином праве юридических или физических лиц;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договор, предусматривающий возможность использования земли или земельного участка, находящихся в государственной или муниципальной собственности, или государственная собственность на которые не разграничена, без предоставления земельного участка и установления в отношении него сервитута для целей размещения нестационарного объекта.</w:t>
      </w:r>
      <w:proofErr w:type="gramEnd"/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</w:t>
      </w:r>
      <w:bookmarkStart w:id="11" w:name="_Hlk20236279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bookmarkStart w:id="12" w:name="_Hlk6844862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 заключения соглашения расстояние от здания, строения, сооружения, земельного участка или ограждения до границы прилегающей территории определяется в соответствии с пунктом 3.8 настоящих Правил.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 </w:t>
      </w:r>
      <w:bookmarkEnd w:id="11"/>
      <w:bookmarkEnd w:id="12"/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отсутствие заключенного в соответствии с пунктом 3.8 настоящих Правил соглашения граница прилегающей территории по отношению к зданию, строению, сооружению, земельному участку, собственник которого или иной законный владелец либо уполномоченное лицо не заключили соответствующего соглашения, определяется на расстоянии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15 метров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footnoteReference w:id="2"/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здания, строения, сооружения, земельного участка или ограждения (за исключением многоквартирных домов, земельные участки под которыми не образованы или образованы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границам таких домов).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территории, прилегающей к зданиям, строениям, сооружениям, не имеющим ограждающих устройств, определяются по периметру от фактических границ указанных зданий, строений, сооружений.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Карта-схема, прилагаемая к соглашению, подготавливается собственником или иным законным владельцем здания, строения, сооружения, земельного участка либо уполномоченным лицом на бумажном носителе в произвольной форме и должна содержать следующие сведения: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3" w:name="sub_531"/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адрес здания, строения, сооружения, земельного участка, в отношении которого устанавливаются границы прилегающей территории (при его наличии), либо обозначение места расположения данных объектов с указанием наименования (наименований) и вида (видов) объекта (объектов) благоустройства;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4" w:name="sub_532"/>
      <w:bookmarkEnd w:id="13"/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сведения о собственнике и (или) ином законном владельце здания, строения, сооружения, земельного участка, а также уполномоченном лице: наименование (для юридического лица), фамилия, имя и, если имеется, отчество (для индивидуального предпринимателя и физического лица), место нахождения (для юридического лица), почтовый адрес, контактные телефоны;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5" w:name="sub_533"/>
      <w:bookmarkEnd w:id="1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схематическое изображение границ здания, строения, сооружения, земельного участка;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6" w:name="sub_534"/>
      <w:bookmarkEnd w:id="15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схематическое изображение границ территории, прилегающей к зданию, строению, сооружению, земельному участку;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7" w:name="sub_535"/>
      <w:bookmarkEnd w:id="16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схематическое изображение, наименование (наименования) элементов благоустройства, попадающих в границы прилегающей территории.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8" w:name="sub_54"/>
      <w:bookmarkEnd w:id="17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 Карта-схема направляется собственником или иным законным владельцем здания, строения, сооружения, земельного участка либо уполномоченным лицом в уполномоченный орган для подготовки проекта соглашения.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 орган в четырнадцатидневный срок со дня получения карты-схемы готовит проект соглашения и направляет два его экземпляра собственнику или иному законному владельцу здания, строения, сооружения, земельного участка либо уполномоченному лицу, подготовившему карту-схему.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9" w:name="_Hlk5271010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Собственник </w:t>
      </w:r>
      <w:bookmarkStart w:id="20" w:name="_Hlk5371488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иной законный владелец здания, строения, сооружения, земельного участка либо уполномоченное </w:t>
      </w:r>
      <w:bookmarkEnd w:id="20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</w:t>
      </w:r>
      <w:bookmarkEnd w:id="19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четырнадцатидневный срок со дня получения проекта соглашения возвращает один экземпляр подписанного соглашения в уполномоченный орган.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1" w:name="sub_55"/>
      <w:bookmarkEnd w:id="18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3.7. В случае подготовки карты-схемы уполномоченным органом с учётом имеющихся у него сведений о зданиях, строениях, сооружениях, земельных участках, расположенных в поселении, два экземпляра проекта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соглашения с приложением к нему карты-схемы направляются уполномоченным органом собственникам и (или) законным владельцам указанных объектов либо уполномоченным лицам.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Собственник или иной законный владелец здания, строения, сооружения, земельного участка либо уполномоченное лицо возвращает один экземпляр подписанного соглашения или письменный отказ от заключения такого соглашения в уполномоченный орган.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3.8. </w:t>
      </w:r>
      <w:bookmarkStart w:id="22" w:name="sub_56"/>
      <w:bookmarkEnd w:id="21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составлении карты-схемы и заключении соглашения расстояние от здания, строения, сооружения, земельного участка или ограждения до границы прилегающей территории определяется исходя из следующего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footnoteReference w:id="3"/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для отдельно стоящих нестационарных объектов, расположенных: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территориях жилых зон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 метра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территории общего пользования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 метра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объектов;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территориях производственных зон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4 метра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остановочных площадках общественного транспорта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4 метра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прочих территориях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земельного участка, а при наличии ограждения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для индивидуальных жилых домов, не имеющих ограждающих устройств,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для нежилых зданий, не имеющих ограждающих устройств,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10 метров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периметру от фактических границ нежилых зданий;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для нежилых зданий (комплекса зданий), имеющих ограждение,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8) для автостоянок, не имеющих ограждающих устройств,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9) для промышленных предприятий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10) для строительных площадок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земельного участка;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12) для автозаправочных станций,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автогазозаправочных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станций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земельного участка, и подъезды к объектам;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13) для территорий, прилегающих к рекламным конструкциям,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 метра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основания рекламной конструкции;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14) для общеобразовательных организаций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15) для дошкольных образовательных организаций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3.9. Определенные согласно пунктам 3.4 и 3.8 настоящих Правил территории могут включать в себя тротуары, переулки, проезды, проулки, зеленые насаждения, другие территории.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3.10. Карты – схемы подлежат систематизации и поддержанию в актуальном состоянии.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3.11. Заключение соглашения не влечёт перехода к собственникам и (или) иным законным владельцам зданий, строений, сооружений, земельных участков, нестационарных объектов либо уполномоченным лицам права, предполагающего владение и (или) пользование прилегающей территорией.</w:t>
      </w:r>
      <w:bookmarkEnd w:id="22"/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4. Общие требования к организации уборки территории поселения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4.2.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избежание засорения водосточной сети запрещается сброс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смёта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бытового мусора в водосточные коллекторы.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 8 часов утра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ширины убираемых объектов благоустройства - 1,5 и более метров;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протяженности убираемых объектов более 3 погонных метров;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трудозатратной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уборку такой территории допускается осуществлять ручным способом.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Упавшие деревья должны быть удалены немедленно с проезжей части дорог, тротуаров, от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токонесущих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проводов, фасадов жилых и производственных зданий, а с других территорий — в течение 12 часов с момента обнаружения.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4.13. </w:t>
      </w:r>
      <w:bookmarkStart w:id="23" w:name="_Hlk8137221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Собственники </w:t>
      </w:r>
      <w:bookmarkStart w:id="24" w:name="_Hlk22210955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2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обязаны в соответствии с настоящими Правилами, заключенными соглашениями: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очищать прилегающие территории от мусора и иных отходов производства и потребления, опавшей листвы, сухой травянистой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растительности, сорной растительности, коры деревьев, порубочных остатков деревьев и кустарников;</w:t>
      </w:r>
      <w:bookmarkStart w:id="25" w:name="_Hlk14965574"/>
    </w:p>
    <w:bookmarkEnd w:id="25"/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обрабатывать прилегающие территории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противогололедными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реагентами;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осуществлять покос травы и обрезку поросли.</w:t>
      </w: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Высота травы не должна превышать 15 сантиметров от поверхности земли;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footnoteReference w:id="4"/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bookmarkEnd w:id="23"/>
    <w:p w:rsidR="001B402F" w:rsidRPr="00085B72" w:rsidRDefault="001B402F" w:rsidP="001B402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4.14. Запрещается: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сметать мусор на проезжую часть улиц, в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ливне-приемники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ливневой канализации;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складировать около торговых точек тару, запасы товаров;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ограждать строительные площадки с уменьшением пешеходных дорожек (тротуаров);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захламлять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внутридворовых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территориях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мусоросборниках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на специально отведённых площадках;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складировать строительные материалы, мусор на территории общего пользования;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складирование строительных материалов, техники способом, исключающим возможность их падения, опрокидывания,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разваливания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4.18. 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Расстояние от выгребов и дворовых уборных с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помойницами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помойницы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должны обеспечивать их дезинфекцию и ремонт.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4.20. Выгреб и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помойницы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должны иметь подземную водонепроницаемую емкостную часть для накопления ЖБО. Объем выгребов и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помойниц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определяется их владельцами с учетом количества образующихся ЖБО.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4.22. Удаление ЖБО должно 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проводится</w:t>
      </w:r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допускается вывоз ЖБО в места, не предназначенные для приема и (или) очистки ЖБО.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4.24.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4.25.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выгуле домашнего животного необходимо соблюдать следующие требования: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26" w:name="_Hlk14965857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лифтах </w:t>
      </w:r>
      <w:bookmarkEnd w:id="26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4.26.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внутриквартальной закрытой сетью водостоков;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Дождеприемные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4.27.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4.28.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4.29.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Глава 5. Особенности организации уборки территории поселения </w:t>
      </w: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в зимний период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температуре воздуха ниже 0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°С</w:t>
      </w:r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 Период зимней уборки устанавливается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 1 ноября по 15 апреля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 1 октября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текущего года, к этому же сроку эксплуатирующими организациями должны быть завершены работы по подготовке мест для приёма снега.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 1 октября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обеспечить завоз, заготовку и складирование необходимого количества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противогололёдных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прохождения снегоуборочной техники осуществляется уборка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прибордюрных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лотков, расчистка въездов, проездов и пешеходных переходов с обеих сторон.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5.7. В процессе уборки запрещается: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применять техническую соль и жидкий хлористый кальций в качестве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противогололёдного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5.8. </w:t>
      </w:r>
      <w:bookmarkStart w:id="27" w:name="6"/>
      <w:bookmarkEnd w:id="27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Тротуары,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интенсивных пешеходных коммуникаций допускается применять природные антигололедные средства.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в сл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учае создания препятствий для работы снегоуборочной техники.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Складирование снега на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внутридворовых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территориях должно предусматривать отвод талых вод.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5.10.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зимний период </w:t>
      </w:r>
      <w:bookmarkStart w:id="28" w:name="_Hlk22804048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собственниками и (или) иными законными владельцами зданий, </w:t>
      </w:r>
      <w:bookmarkStart w:id="29" w:name="_Hlk22211020"/>
      <w:bookmarkStart w:id="30" w:name="_Hlk22211206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строений, сооружений, нестационарных объектов</w:t>
      </w:r>
      <w:bookmarkEnd w:id="29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30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28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должна быть обеспечена организация очистки их кровель от снега, наледи 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сосулек.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Запрещается сбрасывать снег, наледь, сосульки и мусор в воронки водосточных труб.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5.12.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снегоплавильные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установки. Размещение и функционирование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снегоплавильных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085B72">
        <w:rPr>
          <w:rFonts w:ascii="Calibri" w:eastAsia="Times New Roman" w:hAnsi="Calibri" w:cs="Calibri"/>
          <w:color w:val="000000"/>
          <w:lang w:eastAsia="ru-RU"/>
        </w:rPr>
        <w:t xml:space="preserve">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допускается сбрасывать пульпу, снег в водные объекты.</w:t>
      </w:r>
    </w:p>
    <w:p w:rsidR="001B402F" w:rsidRPr="00085B72" w:rsidRDefault="001B402F" w:rsidP="001B402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31" w:name="7"/>
      <w:bookmarkEnd w:id="31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Глава 6. Особенности организации уборки территории поселения </w:t>
      </w: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в летний период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6.1. Период летней уборки устанавливается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 16 апреля по 31 октября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 1 апреля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6.2.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температуре воздуха более плюс 10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°С</w:t>
      </w:r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32" w:name="8"/>
      <w:bookmarkEnd w:id="32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33" w:name="9"/>
      <w:bookmarkEnd w:id="33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6.6. Подметание дворовых территорий,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внутридворовых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проездов и тротуаров осуществляется механизированным способом или вручную.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.7.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Сжигание листьев деревьев, кустарников на территории населенных пунктов поселения запрещено.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6.8.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Владельцы земельных участков обязаны: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34" w:name="10"/>
      <w:bookmarkEnd w:id="34"/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Глава 7. Обеспечение надлежащего содержания объектов благоустройства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 раз в неделю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footnoteReference w:id="5"/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footnoteReference w:id="6"/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маломобильных групп населения (пандусами, перилами и другими устройствами с учетом особенностей и потребностей маломобильных групп населения).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7.4. На зданиях и сооружениях на территории поселения размещаются с сохранением отделки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фасада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Домовые знаки на зданиях, сооружениях должны содержаться в исправном состоянии.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Высота домового указателя должна быть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300 мм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Ширина таблички зависит от количества букв в названии улицы.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Табличка выполняется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белом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цвете. По периметру таблички располагается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черная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рамка шириной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Название улиц и номера домов выполняются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черном цвете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Шрифт названия улиц на русском языке, высота заглавных букв –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90 мм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Высота шрифта номера дома –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140 мм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Адресные аншлаги могут иметь подсветку.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35" w:name="_Hlk14967170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каждом строении.</w:t>
      </w:r>
    </w:p>
    <w:bookmarkEnd w:id="35"/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7.9. Аншлаги устанавливаются на высоте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 2,5 до 5,0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уровня земли на расстоянии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более 1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угла здания.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7.10. Содержание фасадов объектов включает: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герметизацию, заделку и расшивку швов, трещин и выбоин;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восстановление, ремонт и своевременную очистку входных групп,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отмосток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приямков цокольных окон и входов в подвалы;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произведение надписей на фасадах зданий (сооружений, строений);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36" w:name="_Hlk14967236"/>
    </w:p>
    <w:bookmarkEnd w:id="36"/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вывескам предъявляются следующие требования: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вывески должны размещаться на участке фасада, свободном от архитектурных деталей;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два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вывески могут содержать зарегистрированные в установленном порядке товарные знаки и знаки обслуживания. Указанные знаки могут быть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индивидуальным предпринимателем торговли, оказания услуг, выполнения работ вне его места нахождения.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Допустимый размер вывески составляет: по горизонтали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более 0,6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 вертикали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более 0,4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Высота букв, знаков, размещаемых на вывеске,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более 0,1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не выше линии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второго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этажа (линии перекрытий между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первым и вторым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этажами) зданий, сооружений;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0,5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 высоте) и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60%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 длине).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2,5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7.18.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Высота вывесок, размещаемых на крышах зданий, сооружений, должна быть: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не более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0,8 м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1-2-этажных объектов;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не более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1,2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3-5-этажных объектов.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7.20. Вывески площадью более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6,5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Установка и эксплуатация таких вывесок без проектной документации не допускается.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7.21. Не допускается: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вывесок, не соответствующих требованиям настоящих Правил;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вывесок на козырьках, лоджиях, балконах и эркерах зданий;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вывесок на расстоянии ближе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мемориальных досок;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вывесок с помощью демонстрации постеров на динамических системах смены изображений (роллерные системы,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призматроны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вывесок в виде надувных конструкций,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штендеров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7.23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 суток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7.24. Наружные осветительные установки включают в вечерние сумерки при естественной освещенности менее 20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лк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отключают - в утренние сумерки при естественной освещенности более 10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лк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7.27. При проектировании освещения и осветительного оборудования следует обеспечивать: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экономичность 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энергоэффективность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применяемых осветительных установок, рациональное распределение и использование электроэнергии;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удобство обслуживания и управления при разных режимах работы установок.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обычные (традиционные),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светильники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высокомачтовые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парапетные,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светильники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встроенные,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светильники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7.30. В стационарных установках утилитарного наружного и архитектурного освещения допускается применять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энергоэффективные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материалов, создания условий для ведения здорового образа жизни всех категорий населения.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 наличие свободной площади на благоустраиваемой территории;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защита от образования наледи и снежных заносов, обеспечение стока воды;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возраст потенциальных пользователей малых архитектурных форм;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 возможность ремонта или замены деталей малых архитектурных форм;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м) безопасность для потенциальных пользователей.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расположения малых архитектурных форм, не создающего препятствий для пешеходов;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устойчивости конструкции;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7.36. При размещении уличной мебели допускается: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 установки освещения;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скамьи без спинок, оборудованные местом для сумок;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опоры у скамеек, предназначенных для людей с ограниченными возможностями;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кадки, цветочницы, вазоны, кашпо, в том числе подвесные;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урны.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установки освещения;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скамьи, предполагающие длительное, комфортное сидение;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цветочницы, вазоны, кашпо;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информационные стенды;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ограждения (в местах необходимости обеспечения защиты пешеходов от наезда автомобилей);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столы для настольных игр;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урны.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7.39. При размещении урн необходимо выбирать урны достаточной высоты и объема, с рельефным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текстурированием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7.40. В целях защиты малых архитектурных форм от графического вандализма следует: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минимизировать площадь поверхностей малых архитектурных форм, при этом свободные поверхности разрешается делать с рельефным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текстурированием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перфорированием, препятствующим графическому вандализму или облегчающим его устранение;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7.42. Установка памятников, памятных досок, знаков охраны памятников истории, культуры и природы на земельных участках, зданиях и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7.43. В целях благоустройства на территории поселения могут устанавливаться ограждения.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Ограждения земельных участков устанавливают высотой до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7.45.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7.47. Установка ограждений, изготовленных из сетки-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рабицы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Дорожные ограждения содержатся специализированной организацией, осуществляющей содержание и уборку дорог.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7.50.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7.51.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передвижения по сложившимся пешеходным маршрутам.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Некапитальные сооружения питания могут также оборудоваться туалетными кабинами.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7.53. При создании некапитальных сооружений допускается применять отделочные материалы, соответствующие архитектурно-художественному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7.54. 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7.55. При проектировании мини-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маркетов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  <w:proofErr w:type="gramEnd"/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второстепенным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8.5. Покрытие пешеходных дорожек должно быть удобным при ходьбе и устойчивым к износу.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8.6. Пешеходные дорожки и тротуары в составе активно используемых общественных территорий в целях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избежания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скопления людей следует предусматривать шириной не менее 2 метров.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8.9. 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8.10. С целью создания комфортной среды для пешеходов пешеходные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коммуникации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 озеленять путем использования различных видов зеленых насаждений.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8.14. Для проектирования и (или) благоустройства пешеходной зоны возможно проведение осмотра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маломобильных групп населения.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маршруты велодорожек, интегрированные в единую замкнутую систему;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комфортные и безопасные пересечения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веломаршрутов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перекрестках с пешеходными и автомобильными коммуникациями;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снижение общей скорости движения автомобильного транспорта на территории, в которую интегрируется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велодвижение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организацию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безбарьерной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среды в зонах перепада высот на маршруте;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безопасные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велопарковки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9.2. Проектирование, строительство, установка технических средств и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оборудования, способствующих передвижению маломобильных групп населения,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осуществляются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при новом строительстве в соответствии с утвержденной проектной документацией.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9.3. Проектирование путей движения маломобильных групп населения, входных гру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 в зд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противогололедными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средствами или укрывать такие поверхности противоскользящими материалами.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9.5.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9.6.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мнемокартами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зрению и другими категориями маломобильных групп населения, а также людьми без инвалидности.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тактильных мнемосхемах может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размещаться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тактильных указателях может размещаться тактильная информация, необходимая инвалиду по зрению вдоль пути следования и позволяющая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10. Детские и спортивные площадки.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10.2. На общественных и дворовых территориях населенного пункта поселения могут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размещаться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площадки следующих видов: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детские игровые площадки;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детские спортивные площадки;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спортивные площадки;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детские инклюзивные площадки;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инклюзивные спортивные площадки;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площадки для занятий активными видами спорта.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размеры территории, на которой будет располагаться площадка;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функциональное предназначение и состав оборудования;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требования документов по безопасности площадок (зоны безопасности оборудования);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расположение подходов к площадке;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пропускную способность площадки.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предпочтений (выбора) жителей;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экономических возможностей для реализации проектов по благоустройству;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природно-климатических условий;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и) создания условий доступности площадок для всех жителей поселения, включая маломобильные группы населения;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к) структуры прилегающей жилой застройки.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Детские площадки не должны быть проходными.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10.9.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11. Парковки (парковочные места)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11.1. Парковка (парковочное место) представляет собой специально обозначенное и при необходимости обустроенное и оборудованное место,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являющееся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частью автомобильной дороги и (или) примыкающее к проезжей части и (или) тротуару, обочине, эстакаде или мосту либо являющееся частью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подэстакадных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подмостовых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11.2.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  <w:proofErr w:type="gramEnd"/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11.3. На общественных и дворовых территориях населенного пункта могут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размещаться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площадки автостоянок и парковок следующих видов: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автомобильные стоянки (остановки), предназначенные для кратковременного и длительного хранения автотранспорта населения, в том числе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приобъектные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  <w:proofErr w:type="gramEnd"/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парковки (парковочные места), обозначенные разметкой, при необходимости обустроенные и оборудованные,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являющееся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частью автомобильной дороги и (или) примыкающие к проезжей части и (или) тротуару, обочине, эстакаде или мосту либо являющиеся частью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подэстакадных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подмостовых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11.4. 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подэстакадных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подмостовых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11.5.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11.7. Назначение и вместительность (количество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машино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-мест) парковок общего пользования определяются в соответствии с нормативами градостроительного проектирования.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менее одного места) для бесплатной парковки транспортных средств, управляемых инвалидами I, II групп, и транспортных средств, перевозящих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11.9. 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11.10. Платная парковка должна соответствовать требованиям, предусмотренным статьями 12 и 13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 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11.11. 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11.12. 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11.13.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11.14. Расстояние от границ парковок (парковочных мест) до окон жилых и общественных заданий принимается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11.15. 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11.16. 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11.17. 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11.18.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11.19.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12. Площадки для выгула животных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12.1. Выгул животных разрешается на площадках для выгула животных.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Размеры площадок для выгула животных не должны превышать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600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1,5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Подход к площадке следует оборудовать твердым видом покрытия. 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содержание покрытия в летний и зимний периоды, в том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очистку и подметание территории площадки;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мойку территории площадки;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посыпку и обработку территории площадки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противогололедными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средствами, безопасными для животных (например, песок и мелкая гравийная крошка);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текущий ремонт;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содержание элементов благоустройства площадки для выгула животных, в том числе: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наполнение ящика для одноразовых пакетов;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очистку урн;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 ремонт.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vertAlign w:val="superscript"/>
          <w:lang w:eastAsia="ru-RU"/>
        </w:rPr>
        <w:footnoteReference w:id="7"/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13.3. Прокладка </w:t>
      </w:r>
      <w:bookmarkStart w:id="38" w:name="_Hlk22308913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подземных сооружений и коммуникаций</w:t>
      </w:r>
      <w:bookmarkEnd w:id="38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:rsidR="001B402F" w:rsidRPr="0004788F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13.4. Процедура предоставления разрешения на осуществление земляных работ осуществляется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поселения уполномоченным органом местного самоуправления в случае проведения земляных работ </w:t>
      </w:r>
      <w:bookmarkStart w:id="39" w:name="_Hlk104286455"/>
      <w:r w:rsidRPr="000478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разрешения на строительство на участке</w:t>
      </w:r>
      <w:proofErr w:type="gramEnd"/>
      <w:r w:rsidRPr="0004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земляных работ</w:t>
      </w:r>
      <w:bookmarkEnd w:id="39"/>
      <w:r w:rsidRPr="000478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0" w:name="_Hlk10560126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40"/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 по форме, предусмотренной </w:t>
      </w:r>
      <w:hyperlink w:anchor="sub_20000" w:history="1">
        <w:r w:rsidRPr="00085B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Приложением</w:t>
        </w:r>
      </w:hyperlink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к настоящим Правилам.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</w:t>
      </w:r>
      <w:bookmarkStart w:id="41" w:name="_Hlk103945095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форме, предусмотренной </w:t>
      </w:r>
      <w:bookmarkStart w:id="42" w:name="_Hlk10816201"/>
      <w:r w:rsidRPr="00085B72">
        <w:rPr>
          <w:rFonts w:ascii="Calibri" w:eastAsia="Times New Roman" w:hAnsi="Calibri" w:cs="Calibri"/>
          <w:color w:val="000000"/>
          <w:lang w:eastAsia="ru-RU"/>
        </w:rPr>
        <w:fldChar w:fldCharType="begin"/>
      </w:r>
      <w:r w:rsidRPr="00085B72">
        <w:rPr>
          <w:rFonts w:ascii="Calibri" w:eastAsia="Times New Roman" w:hAnsi="Calibri" w:cs="Calibri"/>
          <w:color w:val="000000"/>
          <w:lang w:eastAsia="ru-RU"/>
        </w:rPr>
        <w:instrText xml:space="preserve"> HYPERLINK \l "sub_20000" </w:instrText>
      </w:r>
      <w:r w:rsidRPr="00085B72">
        <w:rPr>
          <w:rFonts w:ascii="Calibri" w:eastAsia="Times New Roman" w:hAnsi="Calibri" w:cs="Calibri"/>
          <w:color w:val="000000"/>
          <w:lang w:eastAsia="ru-RU"/>
        </w:rPr>
        <w:fldChar w:fldCharType="separate"/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к настоящим Правилам</w:t>
      </w:r>
      <w:bookmarkEnd w:id="41"/>
      <w:bookmarkEnd w:id="42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следующие документы: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  <w:proofErr w:type="gramEnd"/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3" w:name="sub_42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43"/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bookmarkStart w:id="44" w:name="_Hlk10556166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4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45" w:name="_Hlk104283762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графиками проведения земляных работ, </w:t>
      </w:r>
      <w:bookmarkStart w:id="46" w:name="_Hlk104282909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последующих </w:t>
      </w:r>
      <w:bookmarkEnd w:id="45"/>
      <w:bookmarkEnd w:id="46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 по благоустройству (далее — схема благоустройства земельного участка);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производства работ, информации, в том числе контактной, о лицах, ответственных за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  <w:proofErr w:type="gramEnd"/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</w:t>
      </w:r>
      <w:bookmarkStart w:id="47" w:name="_Hlk10813309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Ростовской области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(структурным подразделением (его должностным лицом) управления ГИБДД)</w:t>
      </w:r>
      <w:bookmarkEnd w:id="47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8" w:name="sub_10042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13.7.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три дня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окончания срока его действия.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Решение о продлении срока действия разрешения на осуществление земляных работ принимается уполномоченным органом в течение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трех рабочих дней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даты регистрации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обращения заявителя о продлении.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письмо о переоформлении разрешения;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заявление на получение разрешения на осуществление земляных работ по форме, предусмотренной Приложением 3 к настоящим Правилам;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трех рабочих дней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даты регистрации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обращения заявителя о переоформлении.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9" w:name="sub_1005"/>
      <w:bookmarkEnd w:id="48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0" w:name="sub_1006"/>
      <w:bookmarkEnd w:id="49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13.10. На схеме благоустройства земельного участка отображаются: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дорожные покрытия, покрытия площадок и других объектов благоустройства;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существующие и проектируемые инженерные сети;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объекты и элементы благоустройства земельного участка.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схеме благоустройства земельного участка прикладывается </w:t>
      </w:r>
      <w:bookmarkStart w:id="51" w:name="_Hlk10636188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51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13.12. Отметку о согласовании </w:t>
      </w:r>
      <w:bookmarkStart w:id="52" w:name="_Hlk10814035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управлением Государственной инспекции безопасности дорожного движения Главного управления внутренних дел по </w:t>
      </w:r>
      <w:r w:rsidRPr="000478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Ростовской области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(структурным подразделением (его должностным лицом) управления ГИБДД)</w:t>
      </w:r>
      <w:bookmarkEnd w:id="52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схемы движения транспорта и (или) пешеходов необходимо получить в случае, если земляные </w:t>
      </w:r>
      <w:bookmarkStart w:id="53" w:name="_Hlk1081394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связаны с вскрытием дорожных покрытий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местах движения транспорта и пешеходов</w:t>
      </w:r>
      <w:bookmarkEnd w:id="53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13.13.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семи рабочих дней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трех рабочих дней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085B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подпунктом</w:t>
        </w:r>
        <w:proofErr w:type="gramEnd"/>
      </w:hyperlink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пункта 13.6 настоящих Правил.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разрешении на проведение земляных работ должны быть указаны: 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вид, перечень и объемы земляных работ; 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способ прокладки и переустройства подземных сооружений;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порядок информирования граждан о проводимых земляных работах и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сроках их завершения.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4" w:name="sub_1007"/>
      <w:bookmarkEnd w:id="50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5" w:name="sub_1008"/>
      <w:bookmarkEnd w:id="5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13.15. Основаниями для отказа в предоставлении разрешения на осуществление земляных работ являются:</w:t>
      </w:r>
    </w:p>
    <w:bookmarkEnd w:id="55"/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отсутствие документов, предусмотренных </w:t>
      </w:r>
      <w:hyperlink w:anchor="sub_1004" w:history="1">
        <w:r w:rsidRPr="00085B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</w:t>
        </w:r>
      </w:hyperlink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13.6 настоящих Правил;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нарушение </w:t>
      </w:r>
      <w:hyperlink r:id="rId8" w:history="1">
        <w:r w:rsidRPr="00085B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законодательства</w:t>
        </w:r>
      </w:hyperlink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 о безопасности дорожного движения;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 объектов.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6" w:name="sub_1009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57" w:name="sub_1010"/>
      <w:bookmarkEnd w:id="56"/>
    </w:p>
    <w:bookmarkEnd w:id="57"/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13.17.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Главного управления внутренних дел по </w:t>
      </w:r>
      <w:r w:rsidRPr="000120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Ростовской области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(структурное подразделение (его должностное лицо) управления ГИБДД)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13.18. Для принятия необходимых мер предосторожности и предупреждения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повреждений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смежных или пересекаемых подземных коммуникаций лицо, ответственное за осуществление работ, обязано не позднее чем за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сутки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высота ограждения - не менее 1,2 м;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ограждения, примыкающие к местам массового прохода людей, должны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высоту не менее 2 м и оборудованы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сплошным защитным козырьком;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9) при производстве работ на больших по площади земельных участках предусматривать график выполнения работ для каждого отдельного участка.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Работы на последующих участках допускается выполнять после завершения работ на предыдущих, включая благоустройство и уборку территории;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13.21. Вскрытие вдоль элементов улично-дорожной сети производится участками длиной: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для водопровода, газопровода, канализации и теплотрассы —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200 - 300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погонных метров;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для телефонного и электрического кабелей —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500 - 600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погонных метров.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3) засыпка землёй или строительными материалами зелёных насаждений, крышек колодцев и газовых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коверов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подземных сооружений, водосточных решеток, иных сооружений;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откачка воды из колодцев, траншей, котлованов на тротуары и проезжую часть улиц;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занимать территорию за пределами границ участка производства земляных работ;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немедленно устранять течи на коммуникациях.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8" w:name="sub_1011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13.27. Заявитель, а также лицо, направившее </w:t>
      </w:r>
      <w:bookmarkStart w:id="59" w:name="_Hlk104284916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уведомление в соответствии с </w:t>
      </w:r>
      <w:hyperlink w:anchor="sub_1003" w:history="1">
        <w:r w:rsidRPr="00085B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</w:t>
        </w:r>
      </w:hyperlink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13.5 настоящих Правил</w:t>
      </w:r>
      <w:bookmarkEnd w:id="59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 завершению земляных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085B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</w:t>
        </w:r>
      </w:hyperlink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 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каждую сторону от траншеи, а на тротуаре — не менее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 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0" w:name="sub_1012"/>
      <w:bookmarkEnd w:id="58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13.28. В период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 1 ноября по 15 апреля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2.05.02-85 «Автомобильные дороги».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восстановлении благоустройства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после 15 апреля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траншеи и котлованы в обязательном порядке очищаются от песка, грунта, щебня,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уложенных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осенне-зимний период при восстановлении благоустройства по временной схеме.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1" w:name="sub_103607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 31 мая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bookmarkEnd w:id="61"/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2" w:name="sub_1013"/>
      <w:bookmarkEnd w:id="60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63" w:name="sub_1014"/>
      <w:bookmarkEnd w:id="62"/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13.30. После завершения осуществления земляных работ на основании разрешения на осуществление земляных работ</w:t>
      </w:r>
      <w:r w:rsidRPr="00085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уведомления в соответствии с пунктом 13.5 настоящих Правил оформляется Акт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завершения земляных работ и восстановления элементов благоустройства по форме, предусмотренной </w:t>
      </w:r>
      <w:hyperlink w:anchor="sub_30000" w:history="1">
        <w:r w:rsidRPr="00085B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Приложением</w:t>
        </w:r>
      </w:hyperlink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к настоящим Правилам.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4" w:name="sub_1015"/>
      <w:bookmarkEnd w:id="63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5" w:name="sub_1016"/>
      <w:bookmarkEnd w:id="6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13.32. В случае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6" w:name="sub_1017"/>
      <w:bookmarkEnd w:id="65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bookmarkEnd w:id="66"/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14. Посадка зелёных насаждений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14.4. </w:t>
      </w:r>
      <w:bookmarkStart w:id="67" w:name="_Hlk7527352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тропиночной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67"/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14.5. При посадке зелёных насаждений не допускается: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произвольная посадка растений в нарушение существующей технологии;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2) касание ветвями деревьев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токонесущих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проводов, закрытие ими указателей адресных единиц и номерных знаков домов, дорожных знаков;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посадка деревьев на расстоянии ближе 2 метров до подземных тепловых сетей (стенки канала, тоннеля или оболочки при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бесканальной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прокладке), кустарников - 1 м;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вело-пешеходных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дорожек.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несмыкание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крон).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14.10. При организации озеленения следует сохранять существующие ландшафты.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15. Охрана и содержание зелёных насаждений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8" w:name="_Hlk35262974"/>
      <w:bookmarkStart w:id="69" w:name="_Hlk35260093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15.1.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Удаление (снос) и (или) пересадка деревьев и кустарников на территории поселения осуществляется при условии получения заинтересованными лицами порубочного билета</w:t>
      </w:r>
      <w:r w:rsidRPr="00085B72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(или) разрешения на пересадку деревьев и кустарников (далее – разрешение), выдаваемых уполномоченным органом в соответствии настоящими Правилами и иными муниципальными правовыми актами поселения, </w:t>
      </w:r>
      <w:r w:rsidRPr="000F4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отсутствии разрешения на строительство на участке, где планируется удаление (снос) и (или) пересадка деревьев и кустарников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целей, не связанных со строительством (реконструкцией) объектов капитального строительства, в том числе в целях: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удаления аварийных, больных деревьев и кустарников;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обеспечения санитарно-эпидемиологических требований к освещённости и инсоляции жилых и иных помещений, зданий;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организации парковок (парковочных мест);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 местного самоуправления, уполномоченным на предоставление порубочного билета</w:t>
      </w:r>
      <w:r w:rsidRPr="00085B72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(или) разрешения, является Администрация поселения.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15.2. Процедура предоставления порубочного билета и (или)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Процедура предоставления порубочного билета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участках,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находящихся в государственной или муниципальной собственности.</w:t>
      </w: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70" w:name="sub_100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15.3. Процедура предоставления порубочного билета и (или) разрешения осуществляется до удаления деревьев и кустарников, за исключением случая, предусмотренного подпунктом</w:t>
      </w:r>
      <w:r w:rsidRPr="00085B72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пункта 15.1 настоящих Правил. В случае, предусмотренном подпунктом 1 пункта 15.1 настоящих Правил, предоставление порубочного билета и (или) разрешения может осуществляться после удаления деревьев и кустарников.</w:t>
      </w:r>
    </w:p>
    <w:bookmarkEnd w:id="70"/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15.4. Удаление (снос) деревьев и кустарников осуществляется в срок, установленный в порубочном билете</w:t>
      </w:r>
      <w:bookmarkEnd w:id="68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15.5. Физическое и юридическое лицо, заинтересованное в получении порубочного билета и (или) разрешения (далее - заявитель), самостоятельно или через уполномоченного им представителя подает в уполномоченный орган заявление по форме, предусмотренной 5 к настоящим Правилам, с приложением следующих документов: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полномочия представителя;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правоустанавливающий документ на земельный участок, на котором находится (находятся) предполагаемое (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 удалению дерево (деревья) и (или) кустарник (кустарники), включая соглашение об установлении сервитута (если оно заключалось);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предписание органа государственного санитарно-эпидемиологического надзора в случае, если удаление дерева (деревьев) и (или) кустарника 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 Правил;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схема благоустройства и озеленения земельного участка, на котором находится (находятся) предполагаемое (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 озеленению;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схема размещения предполагаемого (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 удалению дерева (деревьев) и (или) кустарника (кустарников) (ситуационный план).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15.6. Документы и информация, указанные в подпунктах 2 - 5 пункта 15.5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15.7.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о предоставлении порубочного билета и (или) разрешения принимается уполномоченным органом в течение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15 рабочих дней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регистрации уполномоченным органом заявления о предоставлении порубочного билета и (или) разрешения и в течение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 рабочих дней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принятия указанного решения по выбору заявителя выдается на руки или направляется заявителю заказным письмом с приложением документов, предусмотренных подпунктами 2 - 4 пункта 15.5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настоящих Правил.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15.8. Процедура предоставления порубочного билета и (или) разрешения осуществляется за плату, за исключением случаев: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удаления аварийных, больных деревьев и кустарников;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пересадки деревьев и кустарников.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при работах, финансируемых за счет средств консолидированного бюджета Российской Федерации.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муниципальным правовым актом уполномоченного органа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15.9. Основаниями для отказа в предоставлении порубочного билета и (или) разрешения являются: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обращение в орган, не уполномоченный на принятие решения о предоставления порубочного билета и (или) разрешения на пересадку деревьев и кустарников;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не предоставление документов, предусмотренных пунктом 15.5 настоящих Правил;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отсутствие у заявителя оснований по использованию земли или земельного участка, на которых согласно заявлению предполагается удаление (пересадка) деревьев и (или) кустарников;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удаление (пересадка) деревьев и (или) кустарников не требует предоставления порубочного билета и (или) разрешения в соответствии с настоящими Правилами;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5) получение порубочного билета и (или) разрешения на пересадку деревьев и кустарников предполагается для целей, не предусмотренных пунктом 15.2 настоящих Правил;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предлагаемые заявителем к сносу (произрастающие в естественных условиях) объекты растительного мира, занесенные в Красную книгу Российской Федерации и (или) Красную книгу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неоплата восстановительной стоимости в случае, когда ее оплата требуется в соответствии с пунктом 15.8 настоящих Правил.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в предоставлении порубочного билета и (или) разрешения по основаниям, не предусмотренным настоящим пунктом, не допускается.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15.10. Основанием для аннулирования порубочного билета и (или) разрешения является заявление лица, получившего порубочный билет и (или) разрешение.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аннулирования порубочного билета и (или) разрешения уполномоченный орган, выдавший порубочный билет и (или) разрешение, в течение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 рабочих дней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поступления заявления об аннулировании посредством проставления соответствующей отметки на порубочном билете и (или) разрешении.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15.11. Содержание озелененных территорий поселения может осуществляться путем привлечения специализированных организаций, а также жителей поселения, в том числе добровольцев (волонтеров), и других заинтересованных лиц.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15.12</w:t>
      </w:r>
      <w:r w:rsidR="009D0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мероприятий по содержанию озелененных территорий допускается: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осуществлять обрезку и вырубку сухостоя и аварийных деревьев при условии 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производить комплексный уход за газонами, систематический покос газонов и иной травянистой растительности;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проводить своевременный ремонт ограждений зеленых насаждений.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15.13.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15.14.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15.15. Подсев газонных трав на газонах производится по мере необходимости. Допускается использовать устойчивые к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вытаптыванию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сорта трав. Полив газонов и цветников следует производить в утреннее или вечернее время по мере необходимости.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15.16.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</w:t>
      </w:r>
    </w:p>
    <w:bookmarkEnd w:id="69"/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B402F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B402F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16. Восстановление зелёных насаждений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16.1. Компенсационное озеленение производится с учётом следующих требований: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восстановление производится в пределах территории, где была произведена вырубка, с высадкой деревьев.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16.2. Компенсационное озеленение производится за счёт средств физических или юридических лиц, в интересах которых была произведена вырубка.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16.3. Расчёт восстановительной стоимости производится при оформлении порубочного билета и (или) разрешения в порядке, определённом </w:t>
      </w:r>
      <w:bookmarkStart w:id="71" w:name="_Hlk10394876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 правовым актом уполномоченного органа</w:t>
      </w:r>
      <w:bookmarkEnd w:id="71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16.4.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9"/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Глава 17. Мероприятия по выявлению карантинных, ядовитых и сорных растений, борьбе с ними, локализации, ликвидации их очагов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17.1. Мероприятия по выявлению карантинных и ядовитых растений, борьбе с ними, локализации, ликвидации их очагов осуществляются: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- физическими, юридическими лицами, индивидуальными предпринимателями на земельных участках, находящихся в их собственности, аренде, либо на ином праве, осуществляющими владение, пользование, а также на территориях, прилегающих к указанным участкам;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собственниками помещений в многоквартирном доме (за исключением собственников и (или) иных законных владельцев помещений в </w:t>
      </w: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многоквартирных домах, земельные участки под которыми не образованы или образованы по границам таких домов) либо лицом, ими уполномоченным, на прилегающих к многоквартирным домам территориях;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-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- уполномоченным органом 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Мероприятия по выявлению сорных растений и борьбе с ними осуществляют лица, указанные в абзацах втором — пятом настоящего пункта, а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17.2. В целях своевременного выявления карантинных и ядовитых растений лица, указанные в абзацах втором — пятом пункта 17.1 настоящих Правил, собственными силами либо с привлечением третьих лиц (в том числе специализированной организации):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- проводят систематические обследования территорий;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- проводят фитосанитарные мероприятия по локализации и ликвидации карантинных и ядовитых растений.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17.3. Лица, указанные в пункте 17.1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17.4. Лица, указанные в пункте 17.1 настоящих Правил, обязаны проводить мероприятия по удалению борщевика Сосновского.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Мероприятия по удалению борщевика Сосновского должны проводиться до его </w:t>
      </w:r>
      <w:proofErr w:type="spellStart"/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бутонизации</w:t>
      </w:r>
      <w:proofErr w:type="spellEnd"/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начала цветения следующими способами: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химическим</w:t>
      </w:r>
      <w:proofErr w:type="gramEnd"/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- опрыскивание очагов произрастания гербицидами и (или) арборицидами;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механическим</w:t>
      </w:r>
      <w:proofErr w:type="gramEnd"/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- скашивание, уборка сухих растений, выкапывание корневой системы;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агротехническим</w:t>
      </w:r>
      <w:proofErr w:type="gramEnd"/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- обработка почвы, посев многолетних трав.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18. Места (площадки) накопления твердых коммунальных отходов</w:t>
      </w:r>
    </w:p>
    <w:p w:rsidR="001B402F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18.1.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Ростовской области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соответствии с территориальной схемой обращения с отходами </w:t>
      </w:r>
      <w:r w:rsidRPr="000F410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</w:t>
      </w:r>
      <w:proofErr w:type="spellStart"/>
      <w:r w:rsidRPr="000F410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Лукичевском</w:t>
      </w:r>
      <w:proofErr w:type="spellEnd"/>
      <w:r w:rsidRPr="000F410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сельском поселении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 бункеры, расположенные на контейнерных площадках;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18.3.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Запрещается устраивать ограждение контейнерной площадки из сварной сетки, сетки-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рабицы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18.4.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72" w:name="_Hlk67486644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</w:t>
      </w:r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72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</w:t>
      </w:r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18.5. 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</w:t>
      </w:r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допускается промывка контейнеров и (или) бункеров на контейнерных площадках.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Контейнерная площадка и (или) специальная площадка после погрузки твердых коммунальных отходов (крупногабаритных отходов) в мусоровоз в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случае их загрязнения при погрузке должны быть очищены от отходов владельцем контейнерной и (или) специальной площадки.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18.6. 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</w:t>
      </w:r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Российской Федерации от 28.01.2021 № 3.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18.7.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транспортных средств, препятствующих деятельности специализированной организации по сбору и вывозу (транспортировке) с помощью транспортных сре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тв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18.8.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Накопление отработанных ртутьсодержащих ламп производится отдельно от других видов отходов в соответствии с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19. Выпас и прогон сельскохозяйственных животных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19.3. Во всех случаях, предусмотренных пунктами 19.1 и 19.2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временем и маршрутами прогона сельскохозяйственных животных.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Прогон сельскохозяйственных животных от места сбора в стада до мест выпаса и обратно осуществляется пастухами в соответствии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временем и маршрутами прогона сельскохозяйственных животных.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19.6.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 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сельскохозяйственных животных), зон рекреационного назначения.</w:t>
      </w:r>
      <w:proofErr w:type="gramEnd"/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ранее 6.00 и не позднее 21.00 по местному времени в рабочие дни и не ранее 7.00 и не позднее 20.00 по местному времени в выходные и праздничные дни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муниципальными правовыми актами поселения.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19.7. Пастух обязан своевременно, без опозданий и задержек, собрать сельскохозяйственных животных в определенное время в месте сбора, произвести прогон по установленному маршруту к месту выпаса, осуществить выпас и по установленному маршруту пригнать стадо обратно к месту сбора в определенное время. 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Пастух обязан следить и не допускать, чтобы сельскохозяйственные животные отбились от стада во время прогона, выпаса. 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19.8. При осуществлении выпаса сельскохозяйственных животных допускается: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свободный выпас сельскохозяйственных животных на огороженной территории;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Выпас лошадей допускается лишь в их стреноженном состоянии.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19.9. При осуществлении выпаса и прогона сельскохозяйственных животных запрещается: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выпас сельскохозяйственных животных в границах полосы отвода автомобильной дороги;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оставлять на автомобильной дороге сельскохозяйственных животных без надзора;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вести сельскохозяйственных животных по автомобильной дороге с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асфальт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цементобетонным покрытием при наличии иных путей;</w:t>
      </w:r>
    </w:p>
    <w:p w:rsidR="001B402F" w:rsidRPr="00085B72" w:rsidRDefault="001B402F" w:rsidP="001B40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пояса зоны санитарной охраны поверхностных источников водоснабжения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402F" w:rsidRPr="00085B72" w:rsidRDefault="001B402F" w:rsidP="001B402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20. Праздничное оформление территории поселения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20.2. В перечень объектов праздничного оформления могут включаться: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площади, улицы, бульвары, мостовые сооружения, магистрали;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места массовых гуляний, парки, скверы, набережные;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фасады зданий;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20.3. К элементам праздничного оформления относятся: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праздничная подсветка фасадов зданий;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иллюминационные гирлянды и кронштейны;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подсветка зеленых насаждений;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праздничное и тематическое оформление пассажирского транспорта;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государственные и муниципальные флаги, государственная и муниципальная символика;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декоративные флаги, флажки, стяги;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и тематические материалы на рекламных конструкциях;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20.7. Концепция праздничного оформления определяется планом мероприятий и схемой размещения объектов и элементов праздничного оформления,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утверждаемыми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уполномоченным органом.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20.8.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№ 44-ФЗ «О контрактной системе в сфере закупок товаров, работ, услуг для обеспечения государственных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муниципальных нужд».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454D" w:rsidRDefault="00FB454D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0B3F" w:rsidRDefault="009D0B3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0B3F" w:rsidRDefault="009D0B3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0B3F" w:rsidRDefault="009D0B3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0B3F" w:rsidRDefault="009D0B3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3" w:name="_GoBack"/>
      <w:bookmarkEnd w:id="73"/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Правилам благоустройства</w:t>
      </w:r>
    </w:p>
    <w:p w:rsidR="001B402F" w:rsidRDefault="001B402F" w:rsidP="001B402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территории </w:t>
      </w:r>
      <w:r w:rsidRPr="0066208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Лукичевского</w:t>
      </w:r>
    </w:p>
    <w:p w:rsidR="001B402F" w:rsidRPr="00085B72" w:rsidRDefault="001B402F" w:rsidP="001B402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208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сельского поселения</w:t>
      </w:r>
    </w:p>
    <w:p w:rsidR="001B402F" w:rsidRDefault="001B402F" w:rsidP="001B402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утвержденным </w:t>
      </w:r>
      <w:r w:rsidRPr="00085B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решением </w:t>
      </w:r>
    </w:p>
    <w:p w:rsidR="001B402F" w:rsidRDefault="001B402F" w:rsidP="001B402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собрания депутатов </w:t>
      </w:r>
    </w:p>
    <w:p w:rsidR="001B402F" w:rsidRPr="00085B72" w:rsidRDefault="001B402F" w:rsidP="001B402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Лукичевского сельского поселения</w:t>
      </w:r>
    </w:p>
    <w:p w:rsidR="001B402F" w:rsidRPr="00085B72" w:rsidRDefault="001B402F" w:rsidP="001B402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26.05.2022г.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</w:p>
    <w:p w:rsidR="001B402F" w:rsidRPr="00085B72" w:rsidRDefault="001B402F" w:rsidP="001B402F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4" w:name="_Hlk10814527"/>
    </w:p>
    <w:bookmarkEnd w:id="74"/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СОГЛАШЕНИЕ</w:t>
      </w: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ЗАКРЕПЛЕНИИ ПРИЛЕГАЮЩЕЙ ТЕРРИТОРИИ</w:t>
      </w: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УСТАНОВЛЕННЫХ ГРАНИЦАХ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                                                      «____» _____________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наименование населенного пункта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bookmarkStart w:id="75" w:name="_Hlk103948991"/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(наименование муниципального образования) </w:t>
      </w:r>
      <w:bookmarkEnd w:id="75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лице Главы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(наименование муниципального образования)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действующего на основании </w:t>
      </w:r>
      <w:hyperlink r:id="rId9" w:history="1">
        <w:r w:rsidRPr="00085B7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Устава</w:t>
        </w:r>
      </w:hyperlink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(наименование муниципального образования)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именуемая в дальнейшем — Администрация, с одной стороны, и ___________________________ в лице __________________, действующего на основании ____________________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8"/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именуемое в дальнейшем — Гражданин или Организация (</w:t>
      </w:r>
      <w:r w:rsidRPr="00085B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 зависимости от статуса здесь и далее по тексту необходимое условное обозначение следует подчеркнуть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с другой стороны, заключили настоящее соглашение о нижеследующем:</w:t>
      </w:r>
      <w:proofErr w:type="gramEnd"/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6" w:name="Par19"/>
      <w:bookmarkEnd w:id="76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Предмет соглашения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обязуется закрепить за Гражданином или Организацией территорию площадью _________, прилегающую к зданию, строению, сооружению, земельному участку </w:t>
      </w:r>
      <w:r w:rsidRPr="00085B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(необходимый вид объекта следует подчеркнуть)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расположенному по адресу: ________________, ул. __________________, ______, принадлежащему Гражданину или Организации на праве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9"/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 согласно карты-схемы, являющейся неотъемлемой частью настоящего соглашения, а Гражданин или Организация обязуется осуществлять содержание, благоустройство и санитарное обслуживание указанной территории в соответствии с условиями настоящего соглашения и Правилами благоустройства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территории </w:t>
      </w:r>
      <w:bookmarkStart w:id="77" w:name="_Hlk103949052"/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(наименование муниципального образования)</w:t>
      </w:r>
      <w:bookmarkEnd w:id="77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утвержденными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решением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(наименование представительного органа муниципального образования) 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«____» ________________ 2022 № ______ (далее — Правила).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Обязанности сторон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Администрация в пределах своей компетенции имеет право осуществлять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содержанием и использованием прилегающей территории в соответствии с законодательством Российской Федерации, санитарными нормами и правилами, а также Правилами.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Администрация обязуется содействовать Гражданину или Организации по вопросам надлежащего содержания прилегающей территории в соответствии с требованиями Правил.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Гражданин или Организация вправе: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2.3.1. Осуществлять содержание и уборку прилегающей территории любыми не запрещенными законодательством и Правилами способами и в любых формах.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2.3.2. Ходатайствовать перед Администрацией об изменении условий соглашения или его досрочном расторжении в случае прекращения прав на здание, строение, сооружение, земельный участок </w:t>
      </w:r>
      <w:r w:rsidRPr="00085B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(необходимый вид объекта следует подчеркнуть)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 которому прилегает закрепленная территория.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Гражданин или Организация обязуется: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2.4.1. Осуществлять содержание и благоустройство закрепленной прилегающей территории в соответствии с Правилами.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2.4.2. Самостоятельно или посредством привлечения специализированных организаций за счет собственных средств: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2.4.2.1.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2.4.2.2.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2.4.2.3. обрабатывать прилегающие территории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противогололедными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реагентами;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2.4.2.4. осуществлять покос травы и обрезку поросли.</w:t>
      </w: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2.4.2.5. устанавливать, ремонтировать, окрашивать урны, а также очищать урны по мере их заполнения, но не реже 1 раза в сутки.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2.4.3. Соблюдать технику безопасности производства работ по благоустройству прилегающей территории, обеспечить безопасность работ для окружающей природной среды, не допускать свалок мусора на прилегающей территории.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2.4.4. Представить в Администрацию документ, удостоверяющий прекращение права Гражданина или Организации на земельный участок (объект благоустройства), в срок не более 5 календарных дней с момента прекращения права.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2.4.5. Прочие условия _______________________________.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Рассмотрение споров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Споры, возникающие в рамках настоящего соглашения, разрешаются по взаимному согласию сторон в порядке, установленном законодательством Российской Федерации.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При разногласии споры разрешаются в судебном порядке в соответствии с законодательством Российской Федерации.</w:t>
      </w: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Срок действия соглашения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соглашение вступает в силу со дня его подписания и действует до прекращения прав Гражданина или Организации </w:t>
      </w:r>
      <w:bookmarkStart w:id="78" w:name="_Hlk8640813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здание, строение, сооружение, земельный участок </w:t>
      </w:r>
      <w:r w:rsidRPr="00085B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(необходимый вид объекта следует подчеркнуть)</w:t>
      </w:r>
      <w:bookmarkEnd w:id="78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Заключительные положения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5.1. Изменение либо расторжение настоящего соглашения производится по письменному согласию сторон. При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недостижении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согласия изменение и расторжение соглашения осуществляются в порядке, установленном гражданским законодательством.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По взаимному соглашению сторон площадь прилегающей территории может быть изменена на основании дополнительного соглашения к настоящему соглашению.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Настоящее соглашение составлено в 2-х экземплярах, имеющих равную юридическую силу, первый из которых хранится у Гражданина или Организации, второй - в Администрации.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Юридические адреса и контакты сторон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Администрация:                                     Гражданин или Организация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10"/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Приложение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к соглашению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о закреплении прилегающей территории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в установленных границах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20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79" w:name="Par77"/>
      <w:bookmarkEnd w:id="79"/>
    </w:p>
    <w:p w:rsidR="001B402F" w:rsidRPr="00085B72" w:rsidRDefault="001B402F" w:rsidP="001B402F">
      <w:pPr>
        <w:autoSpaceDE w:val="0"/>
        <w:autoSpaceDN w:val="0"/>
        <w:adjustRightInd w:val="0"/>
        <w:spacing w:after="20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КАРТА-СХЕМА ПРИЛЕГАЮЩЕЙ ТЕРРИТОРИИ</w:t>
      </w:r>
    </w:p>
    <w:p w:rsidR="001B402F" w:rsidRPr="00085B72" w:rsidRDefault="001B402F" w:rsidP="001B402F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1. Местоположение прилегающей территории</w:t>
      </w:r>
      <w:r w:rsidRPr="00085B72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11"/>
      </w: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(адрес)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2. Сведения о собственнике и (или) ином законном владельце здания, строения, сооружения, земельного участка, а также уполномоченном лице</w:t>
      </w:r>
      <w:r w:rsidRPr="00085B72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12"/>
      </w: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3. Расстояние от здания, строения, сооружения, земельного участка или ограждения до границы прилегающей территории: ____________ (м)</w:t>
      </w:r>
      <w:r w:rsidRPr="00085B72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13"/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4. Вид разрешенного использования земельного участка, по отношению к которому устанавливается прилегающая территория: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85B72">
        <w:rPr>
          <w:rFonts w:ascii="Times New Roman" w:eastAsia="Calibri" w:hAnsi="Times New Roman" w:cs="Times New Roman"/>
          <w:color w:val="000000"/>
          <w:sz w:val="20"/>
          <w:szCs w:val="20"/>
        </w:rPr>
        <w:t>(при наличии)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5. Наличие объектов (в том числе благоустройства), расположенных на прилегающей территории, с их описанием</w:t>
      </w:r>
      <w:r w:rsidRPr="00085B72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14"/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6. </w:t>
      </w:r>
      <w:proofErr w:type="gramStart"/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Площадь озелененной территории (при ее наличии _____ кв. м), состав озеленения (при наличии - деревья - ___ шт., газон, цветники - _____ кв. м)</w:t>
      </w:r>
      <w:r w:rsidRPr="00085B72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15"/>
      </w:r>
      <w:proofErr w:type="gramEnd"/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Графическое описание: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Схематическое изображение границ здания, строения, сооружения, земельного участка:</w:t>
      </w:r>
    </w:p>
    <w:p w:rsidR="001B402F" w:rsidRPr="00085B72" w:rsidRDefault="001B402F" w:rsidP="001B402F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Default="001B402F" w:rsidP="001B402F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Pr="00085B72" w:rsidRDefault="00E50C22" w:rsidP="001B402F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Схематическое изображение границ территории, прилегающей к зданию, строению, сооружению, земельному участку: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Default="00E50C22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0C22" w:rsidRPr="00085B72" w:rsidRDefault="00E50C22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Схематическое изображение, наименование (наименования) элементов благоустройства, попадающих в границы прилегающей территории: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Гражданин или Организация </w:t>
      </w:r>
      <w:bookmarkStart w:id="80" w:name="_Hlk6841104"/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___________ 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85B72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                                                         (подпись)                    (расшифровка подписи)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81" w:name="_Hlk6841184"/>
      <w:bookmarkEnd w:id="80"/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М.П.</w:t>
      </w:r>
    </w:p>
    <w:bookmarkEnd w:id="81"/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85B72">
        <w:rPr>
          <w:rFonts w:ascii="Times New Roman" w:eastAsia="Calibri" w:hAnsi="Times New Roman" w:cs="Times New Roman"/>
          <w:color w:val="000000"/>
          <w:sz w:val="20"/>
          <w:szCs w:val="20"/>
        </w:rPr>
        <w:t>(для юридических лиц и индивидуальных предпринимателей)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Администрация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(наименование должности лица, подписывающего карту-схему)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___________ 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85B72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(подпись)                    (расшифровка подписи)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>М.П.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2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Правилам благоустройства</w:t>
      </w:r>
    </w:p>
    <w:p w:rsidR="001B402F" w:rsidRPr="00085B72" w:rsidRDefault="001B402F" w:rsidP="001B402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территории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(наименование муниципального образования)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1B402F" w:rsidRPr="00085B72" w:rsidRDefault="001B402F" w:rsidP="001B402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утвержденным </w:t>
      </w:r>
      <w:r w:rsidRPr="00085B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решением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(наименование представительного органа муниципального образования)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 2022 № 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Руководителю уполномоченного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органа местного самоуправления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руководителя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уполномоченного органа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юридического лица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указанием организационно-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правовой формы,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 нахождения, ИНН -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юридических лиц,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ФИО, адрес регистрации (места</w:t>
      </w:r>
      <w:proofErr w:type="gramEnd"/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жительства),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реквизиты документа,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удостоверяющего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личность - для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физических лиц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ФИО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еквизиты документа,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подтверждающего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полномочия - для представителей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заявителя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_____________________________,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почтовый адрес, адрес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электронной почты,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телефона</w:t>
      </w: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Уведомление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 проведении земляных работ</w:t>
      </w: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Настоящим уведомляю о необходимости проведения земляных работ на земельном участке по адресу: _____________________________________________________________ _____________________________________________________________________________</w:t>
      </w:r>
    </w:p>
    <w:p w:rsidR="001B402F" w:rsidRPr="00085B72" w:rsidRDefault="001B402F" w:rsidP="001B402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населённого пункта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лицы, номер участка, указывается</w:t>
      </w:r>
    </w:p>
    <w:p w:rsidR="001B402F" w:rsidRPr="00085B72" w:rsidRDefault="001B402F" w:rsidP="001B402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том числе кадастровый номер земельного участка, если он имеется)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Необходимость проведения земляных работ обусловлена аварией________________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________________________________________________________(указывается фактически</w:t>
      </w:r>
      <w:proofErr w:type="gramEnd"/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произошедшее повреждение (уничтожение) имущества в результате произошедшей аварии).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Представляю график планируемого проведения земляных работ: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45"/>
        <w:gridCol w:w="4483"/>
        <w:gridCol w:w="4536"/>
      </w:tblGrid>
      <w:tr w:rsidR="001B402F" w:rsidRPr="00085B72" w:rsidTr="00F438A5">
        <w:tc>
          <w:tcPr>
            <w:tcW w:w="445" w:type="dxa"/>
          </w:tcPr>
          <w:p w:rsidR="001B402F" w:rsidRPr="00085B72" w:rsidRDefault="001B402F" w:rsidP="00F438A5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85B72">
              <w:rPr>
                <w:rFonts w:eastAsia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483" w:type="dxa"/>
          </w:tcPr>
          <w:p w:rsidR="001B402F" w:rsidRPr="00085B72" w:rsidRDefault="001B402F" w:rsidP="00F438A5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85B72">
              <w:rPr>
                <w:rFonts w:eastAsia="Times New Roman"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4536" w:type="dxa"/>
          </w:tcPr>
          <w:p w:rsidR="001B402F" w:rsidRPr="00085B72" w:rsidRDefault="001B402F" w:rsidP="00F438A5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85B72">
              <w:rPr>
                <w:rFonts w:eastAsia="Times New Roman"/>
                <w:color w:val="000000"/>
                <w:sz w:val="24"/>
                <w:szCs w:val="24"/>
              </w:rPr>
              <w:t>Начальные и конечные даты и время проведения соответствующего мероприятия</w:t>
            </w:r>
          </w:p>
        </w:tc>
      </w:tr>
      <w:tr w:rsidR="001B402F" w:rsidRPr="00085B72" w:rsidTr="00F438A5">
        <w:tc>
          <w:tcPr>
            <w:tcW w:w="445" w:type="dxa"/>
          </w:tcPr>
          <w:p w:rsidR="001B402F" w:rsidRPr="00085B72" w:rsidRDefault="001B402F" w:rsidP="00F438A5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</w:tcPr>
          <w:p w:rsidR="001B402F" w:rsidRPr="00085B72" w:rsidRDefault="001B402F" w:rsidP="00F438A5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1B402F" w:rsidRPr="00085B72" w:rsidRDefault="001B402F" w:rsidP="00F438A5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B402F" w:rsidRPr="00085B72" w:rsidTr="00F438A5">
        <w:tc>
          <w:tcPr>
            <w:tcW w:w="445" w:type="dxa"/>
          </w:tcPr>
          <w:p w:rsidR="001B402F" w:rsidRPr="00085B72" w:rsidRDefault="001B402F" w:rsidP="00F438A5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</w:tcPr>
          <w:p w:rsidR="001B402F" w:rsidRPr="00085B72" w:rsidRDefault="001B402F" w:rsidP="00F438A5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1B402F" w:rsidRPr="00085B72" w:rsidRDefault="001B402F" w:rsidP="00F438A5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Обязуюсь восстановить указанный в настоящем уведомлении земельный участок в первоначальном виде после завершения земляных работ до ________________________ (указывается дата завершения исполнения соответствующей обязанности).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Даю согласие на обработку моих персональных данных, указанных в заявлении, в порядке, установленном </w:t>
      </w:r>
      <w:hyperlink r:id="rId10" w:history="1">
        <w:r w:rsidRPr="00085B7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законодательством</w:t>
        </w:r>
      </w:hyperlink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 о персональных данных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16"/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2" w:name="_Hlk10815552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               ___________________________________________________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(подпись)                                                 (фамилия, имя и (при наличии) отчество подписавшего лица</w:t>
      </w:r>
      <w:proofErr w:type="gramEnd"/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___________________________________________________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наименование должности подписавшего лица либо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___________________________________________________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М.П.                                                                       указание на то, что подписавшее лицо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(для юридических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___________________________________________________</w:t>
      </w:r>
      <w:proofErr w:type="gramEnd"/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лиц, при наличии)                                                        является представителем по доверенности)</w:t>
      </w:r>
      <w:proofErr w:type="gramEnd"/>
    </w:p>
    <w:bookmarkEnd w:id="82"/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3" w:name="sub_10001"/>
      <w:bookmarkEnd w:id="83"/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4" w:name="sub_20000"/>
      <w:bookmarkEnd w:id="84"/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3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Правилам благоустройства</w:t>
      </w:r>
    </w:p>
    <w:p w:rsidR="001B402F" w:rsidRPr="00085B72" w:rsidRDefault="001B402F" w:rsidP="001B402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территории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(наименование муниципального образования)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1B402F" w:rsidRPr="00085B72" w:rsidRDefault="001B402F" w:rsidP="001B402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утвержденным </w:t>
      </w:r>
      <w:r w:rsidRPr="00085B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решением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(наименование представительного органа муниципального образования)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 2022 № ___</w:t>
      </w: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Руководителю уполномоченного органа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руководителя</w:t>
      </w:r>
      <w:proofErr w:type="gramEnd"/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уполномоченного органа)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юридических лиц: наименование,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нахождения,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ОГРН, ИНН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17"/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физических лиц: фамилия, имя и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 наличии) отчество,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и место рождения, адрес места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жительства (регистрации)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реквизиты документа,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удостоверяющего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личность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(наименование, серия и номер, дата</w:t>
      </w:r>
      <w:proofErr w:type="gramEnd"/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выдачи, наименование органа,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выдавшего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документ)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телефона, факс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почтовый адрес и (или) адрес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электронной почты для связи</w:t>
      </w: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 предоставлении разрешения на осуществление земляных работ</w:t>
      </w: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предоставить разрешение на осуществление земляных работ на следующем земельном участке/на земле, государственная собственность на которую не разграничена (указывается нужное).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Кадастровый номер земельного участка: ______________________________ (если имеется).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Местоположение земельного участка (участка земли, государственная собственность на которую не разграничена): _________________________________________ ___________________________________________(указывается адрес земельного участка: адрес земельного участка указывается в соответствии со сведениями Единого 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государственного реестра недвижимости, если земельный участок поставлен на кадастровый учет: в отношении участка земли, государственная собственность на которую не разграничена, указываются координаты характерных точек границ территории)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 земельного участка (земли) ___________________________ кв. м (указывается площадь земельного участка (земли); площадь земельного участка указывается в соответствии со сведениями Единого государственного реестра недвижимости, если земельный участок поставлен на кадастровый учет)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Приложения, согласно пункту 13.6</w:t>
      </w:r>
      <w:r w:rsidRPr="00085B72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Правил благоустройства территории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(наименование муниципального образования)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утвержденных решением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(наименование представительного органа муниципального образования) 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«____» ________________ 2022 № ______. </w:t>
      </w:r>
    </w:p>
    <w:p w:rsidR="001B402F" w:rsidRPr="00085B72" w:rsidRDefault="001B402F" w:rsidP="001B40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Даю согласие на обработку моих персональных данных, указанных в заявлении в порядке, установленном </w:t>
      </w:r>
      <w:hyperlink r:id="rId11" w:history="1">
        <w:r w:rsidRPr="00085B7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законодательством</w:t>
        </w:r>
      </w:hyperlink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 о персональных данных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18"/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6" w:name="sub_20001"/>
      <w:bookmarkStart w:id="87" w:name="_Hlk10818234"/>
      <w:bookmarkEnd w:id="86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               ___________________________________________________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(подпись)                                                 (фамилия, имя и (при наличии) отчество подписавшего лица</w:t>
      </w:r>
      <w:proofErr w:type="gramEnd"/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___________________________________________________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наименование должности подписавшего лица либо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___________________________________________________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указание на то, что подписавшее лицо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(для юридических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___________________________________________________</w:t>
      </w:r>
      <w:proofErr w:type="gramEnd"/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лиц)                                                                    является представителем по доверенности)</w:t>
      </w:r>
      <w:proofErr w:type="gramEnd"/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8" w:name="sub_30000"/>
      <w:bookmarkEnd w:id="87"/>
      <w:bookmarkEnd w:id="88"/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50C22" w:rsidRDefault="00E50C22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9" w:name="_Hlk10817891"/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4</w:t>
      </w:r>
    </w:p>
    <w:bookmarkEnd w:id="89"/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Правилам благоустройства</w:t>
      </w:r>
    </w:p>
    <w:p w:rsidR="001B402F" w:rsidRPr="00085B72" w:rsidRDefault="001B402F" w:rsidP="001B402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территории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(наименование муниципального образования)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1B402F" w:rsidRPr="00085B72" w:rsidRDefault="001B402F" w:rsidP="001B402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утвержденным </w:t>
      </w:r>
      <w:r w:rsidRPr="00085B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решением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(наименование представительного органа муниципального образования)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 2022 № ___</w:t>
      </w: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завершения земляных работ</w:t>
      </w: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«_____» _______________ 20___ г.                                                                                 № _____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____________________________________________________________________</w:t>
      </w: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(Ф.И.О. наименование, адрес Заявителя, производящего земляные работы)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объекту: ___________________________________________________________________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1B402F" w:rsidRPr="00085B72" w:rsidRDefault="001B402F" w:rsidP="001B40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объекта, адрес проведения земляных работ)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Восстановление элементов благоустройства, нарушенных в период низких температур наружного воздуха, провести до «______» _______________________ 20______ г.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 уполномоченного органа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0" w:name="_Hlk10815843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        ______________________               ______________________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должность                                               подпись                                                            (Ф.И.О.)</w:t>
      </w:r>
    </w:p>
    <w:bookmarkEnd w:id="90"/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        ______________________               ______________________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должность                                               подпись                                                            (Ф.И.О.)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по восстановлению и озеленению территории после проведения земляных работ выполнены в полном объеме.</w:t>
      </w: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334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45"/>
        <w:gridCol w:w="3603"/>
        <w:gridCol w:w="1098"/>
        <w:gridCol w:w="1240"/>
        <w:gridCol w:w="1240"/>
        <w:gridCol w:w="1808"/>
      </w:tblGrid>
      <w:tr w:rsidR="001B402F" w:rsidRPr="00085B72" w:rsidTr="00F438A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Элементы благоустройства и озеленения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42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восстановлено</w:t>
            </w:r>
            <w:proofErr w:type="gramEnd"/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/не восстановлено (нужное подчеркнуть)</w:t>
            </w:r>
          </w:p>
        </w:tc>
      </w:tr>
      <w:tr w:rsidR="001B402F" w:rsidRPr="00085B72" w:rsidTr="00F438A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щебень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асфальт</w:t>
            </w: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газон/грунт</w:t>
            </w:r>
          </w:p>
        </w:tc>
      </w:tr>
      <w:tr w:rsidR="001B402F" w:rsidRPr="00085B72" w:rsidTr="00F438A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89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Дорожная часть</w:t>
            </w:r>
          </w:p>
        </w:tc>
      </w:tr>
      <w:tr w:rsidR="001B402F" w:rsidRPr="00085B72" w:rsidTr="00F438A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Проезжая часть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402F" w:rsidRPr="00085B72" w:rsidTr="00F438A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Межквартальные дороги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402F" w:rsidRPr="00085B72" w:rsidTr="00F438A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Пешеходные дорожки (замощение, плитка)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402F" w:rsidRPr="00085B72" w:rsidTr="00F438A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Тротуар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402F" w:rsidRPr="00085B72" w:rsidTr="00F438A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Отмостки</w:t>
            </w:r>
            <w:proofErr w:type="spellEnd"/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402F" w:rsidRPr="00085B72" w:rsidTr="00F438A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Камни бортовые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402F" w:rsidRPr="00085B72" w:rsidTr="00F438A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89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Элементы благоустройства дворовых территорий</w:t>
            </w:r>
          </w:p>
        </w:tc>
      </w:tr>
      <w:tr w:rsidR="001B402F" w:rsidRPr="00085B72" w:rsidTr="00F438A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 площадка, спортивная площадка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402F" w:rsidRPr="00085B72" w:rsidTr="00F438A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Ограждения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proofErr w:type="gramStart"/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402F" w:rsidRPr="00085B72" w:rsidTr="00F438A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Скамьи, беседки, столы, урны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402F" w:rsidRPr="00085B72" w:rsidTr="00F438A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89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Элементы озеленения</w:t>
            </w:r>
          </w:p>
        </w:tc>
      </w:tr>
      <w:tr w:rsidR="001B402F" w:rsidRPr="00085B72" w:rsidTr="00F438A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Площадки, газоны и цветники с подсыпкой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402F" w:rsidRPr="00085B72" w:rsidRDefault="001B402F" w:rsidP="00F4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по восстановлению и озеленению (в том числе малых архитектурных форм), зеленых насаждений после завершения земляных работ согласно разрешению на осуществление земляных работ от «_____» ____________________ 20____ г. № _________ выполнены полностью.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        ______________________               ______________________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должность                                               подпись                                                            (Ф.И.О.)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 собственника территории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        ______________________               ______________________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должность                                               подпись                                                            (Ф.И.О.)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 уполномоченного органа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        ______________________               ______________________</w:t>
      </w:r>
    </w:p>
    <w:p w:rsidR="001B402F" w:rsidRPr="00085B72" w:rsidRDefault="001B402F" w:rsidP="001B40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должность                                               подпись                                                            (Ф.И.О.)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5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Правилам благоустройства</w:t>
      </w:r>
    </w:p>
    <w:p w:rsidR="001B402F" w:rsidRPr="00085B72" w:rsidRDefault="001B402F" w:rsidP="001B402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территории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(наименование муниципального образования)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1B402F" w:rsidRPr="00085B72" w:rsidRDefault="001B402F" w:rsidP="001B402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утвержденным </w:t>
      </w:r>
      <w:r w:rsidRPr="00085B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решением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(наименование представительного органа муниципального образования)</w:t>
      </w:r>
    </w:p>
    <w:p w:rsidR="001B402F" w:rsidRPr="00085B72" w:rsidRDefault="001B402F" w:rsidP="001B40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 2022 № ___</w:t>
      </w:r>
    </w:p>
    <w:p w:rsidR="001B402F" w:rsidRPr="00085B72" w:rsidRDefault="001B402F" w:rsidP="001B40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left="1416" w:firstLine="283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Руководителю уполномоченного органа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left="1416" w:firstLine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left="1416" w:firstLine="2837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(наименование руководителя и уполномоченного органа)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left="1416" w:firstLine="2837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(наименование с указанием </w:t>
      </w:r>
      <w:proofErr w:type="gramEnd"/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организационно-правовой формы, 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_____________________________________________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место нахождение</w:t>
      </w:r>
      <w:proofErr w:type="gramEnd"/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, ОГРН, ИНН</w:t>
      </w: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perscript"/>
          <w:lang w:eastAsia="ru-RU"/>
        </w:rPr>
        <w:footnoteReference w:id="19"/>
      </w: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- для юридических лиц), 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_____________________________________________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Ф. И. О., адрес регистрации (места жительства),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_____________________________________________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реквизиты документа, 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удостоверяющего</w:t>
      </w:r>
      <w:proofErr w:type="gramEnd"/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личность - для физических лиц, 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ОГРНИП, ИНН – для индивидуальных предпринимателей),</w:t>
      </w:r>
      <w:proofErr w:type="gramEnd"/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_____________________________________________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Ф. И. О., реквизиты документа, 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_____________________________________________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подтверждающего полномочия 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для представителя заявителя),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_____________________________________________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_____________________________________________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почтовый адрес, адрес электронной почты, 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номер телефона) 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ЗАЯВЛЕНИЕ 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предоставлении порубочного билета и (или) разрешения на пересадку деревьев 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кустарников</w:t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Прошу предоставить порубочный билет и (или) разрешение на пересадку деревьев и кустарников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 нужное)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удаления деревьев и кустарников на следующем земельном участке/на земле, государственная собственность на которую не разграничена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(указывается нужное)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целях строительства (реконструкции) на данном земельном участке (земле)/цель, не связанная со строительством (реконструкцией) объектов капитального строительства: удаления аварийных, больных деревьев и кустарников/обеспечения санитарно-эпидемиологических требований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освещенности и инсоляции жилых и иных помещений, зданий/организации парковок (парковочных мест)/проведения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охранных зонах/предотвращения угрозы разрушения корневой системой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деревьев и кустарников фундаментов зданий, строений, сооружений, асфальтового покрытия тротуаров и проезжей части (</w:t>
      </w:r>
      <w:r w:rsidRPr="00085B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указывается </w:t>
      </w:r>
      <w:proofErr w:type="gramStart"/>
      <w:r w:rsidRPr="00085B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нужное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1B402F" w:rsidRPr="00085B72" w:rsidRDefault="001B402F" w:rsidP="001B4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Кадастровый номер земельного участка: ____________________ (</w:t>
      </w:r>
      <w:r w:rsidRPr="00085B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если имеется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1B402F" w:rsidRPr="00085B72" w:rsidRDefault="001B402F" w:rsidP="001B40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Местоположение земельного участка: ____________________________</w:t>
      </w:r>
    </w:p>
    <w:p w:rsidR="001B402F" w:rsidRPr="00085B72" w:rsidRDefault="001B402F" w:rsidP="001B40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(указывается адрес земельного участка; адрес земельного участка указывается в соответствии со сведениями Единого государственного реестра недвижимости, если земельный участок поставлен на кадастровый   учет; в отношении участка земли, государственная собственность на которую не разграничена, указываются координаты характерных точек границ территории).</w:t>
      </w:r>
    </w:p>
    <w:p w:rsidR="001B402F" w:rsidRPr="00085B72" w:rsidRDefault="001B402F" w:rsidP="001B40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 земельного участка (земли) ________________________ кв. м</w:t>
      </w:r>
    </w:p>
    <w:p w:rsidR="001B402F" w:rsidRPr="00085B72" w:rsidRDefault="001B402F" w:rsidP="001B40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(указывается площадь земельного участка (земли); площадь земельного участка указывается в соответствии со сведениями Единого государственного реестра недвижимости, если земельный участок поставлен на кадастровый учет).</w:t>
      </w:r>
    </w:p>
    <w:p w:rsidR="001B402F" w:rsidRPr="00085B72" w:rsidRDefault="001B402F" w:rsidP="001B4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Приложения (указываются в соответствии с пунктом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15.5</w:t>
      </w:r>
      <w:r w:rsidRPr="00085B72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Правил благоустройства территории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(наименование муниципального образования)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утвержденных решением 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(наименование представительного органа муниципального образования) 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«____» ________________ 2022 № ______): </w:t>
      </w:r>
    </w:p>
    <w:p w:rsidR="001B402F" w:rsidRPr="00085B72" w:rsidRDefault="001B402F" w:rsidP="001B4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</w:p>
    <w:p w:rsidR="001B402F" w:rsidRPr="00085B72" w:rsidRDefault="001B402F" w:rsidP="001B4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</w:p>
    <w:p w:rsidR="001B402F" w:rsidRPr="00085B72" w:rsidRDefault="001B402F" w:rsidP="001B4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</w:p>
    <w:p w:rsidR="001B402F" w:rsidRPr="00085B72" w:rsidRDefault="001B402F" w:rsidP="001B4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</w:p>
    <w:p w:rsidR="001B402F" w:rsidRPr="00085B72" w:rsidRDefault="001B402F" w:rsidP="001B4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данных.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20"/>
      </w:r>
    </w:p>
    <w:p w:rsidR="001B402F" w:rsidRPr="00085B72" w:rsidRDefault="001B402F" w:rsidP="001B4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1B402F" w:rsidRPr="00085B72" w:rsidTr="00F438A5"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402F" w:rsidRPr="00085B72" w:rsidTr="00F438A5"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5B7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(фамилия, имя и (при наличии) отчество подписавшего лица, </w:t>
            </w:r>
            <w:proofErr w:type="gramEnd"/>
          </w:p>
        </w:tc>
      </w:tr>
      <w:tr w:rsidR="001B402F" w:rsidRPr="00085B72" w:rsidTr="00F438A5">
        <w:trPr>
          <w:trHeight w:val="514"/>
        </w:trPr>
        <w:tc>
          <w:tcPr>
            <w:tcW w:w="2518" w:type="dxa"/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1B402F" w:rsidRPr="00085B72" w:rsidTr="00F438A5">
        <w:tc>
          <w:tcPr>
            <w:tcW w:w="2518" w:type="dxa"/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25" w:type="dxa"/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наименование должности подписавшего лица либо указание </w:t>
            </w:r>
          </w:p>
        </w:tc>
      </w:tr>
      <w:tr w:rsidR="001B402F" w:rsidRPr="00085B72" w:rsidTr="00F438A5">
        <w:tc>
          <w:tcPr>
            <w:tcW w:w="2518" w:type="dxa"/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5B7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(для юридических </w:t>
            </w:r>
            <w:proofErr w:type="gramEnd"/>
          </w:p>
        </w:tc>
        <w:tc>
          <w:tcPr>
            <w:tcW w:w="425" w:type="dxa"/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1B402F" w:rsidRPr="00085B72" w:rsidTr="00F438A5">
        <w:tc>
          <w:tcPr>
            <w:tcW w:w="2518" w:type="dxa"/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лиц)</w:t>
            </w:r>
          </w:p>
        </w:tc>
        <w:tc>
          <w:tcPr>
            <w:tcW w:w="425" w:type="dxa"/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на то, что подписавшее лицо является представителем </w:t>
            </w:r>
            <w:proofErr w:type="gramStart"/>
            <w:r w:rsidRPr="00085B7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085B7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B402F" w:rsidRPr="00085B72" w:rsidTr="00F438A5">
        <w:tc>
          <w:tcPr>
            <w:tcW w:w="2518" w:type="dxa"/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1B402F" w:rsidRPr="00085B72" w:rsidTr="00F438A5">
        <w:tc>
          <w:tcPr>
            <w:tcW w:w="2518" w:type="dxa"/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доверенности)</w:t>
            </w:r>
          </w:p>
          <w:p w:rsidR="001B402F" w:rsidRPr="00085B72" w:rsidRDefault="001B402F" w:rsidP="00F4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06BE0" w:rsidRPr="00FF235A" w:rsidRDefault="00806BE0">
      <w:pPr>
        <w:rPr>
          <w:rFonts w:ascii="Times New Roman" w:hAnsi="Times New Roman" w:cs="Times New Roman"/>
          <w:sz w:val="24"/>
          <w:szCs w:val="24"/>
        </w:rPr>
      </w:pPr>
    </w:p>
    <w:sectPr w:rsidR="00806BE0" w:rsidRPr="00FF2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137" w:rsidRDefault="004D5137" w:rsidP="001B402F">
      <w:pPr>
        <w:spacing w:after="0" w:line="240" w:lineRule="auto"/>
      </w:pPr>
      <w:r>
        <w:separator/>
      </w:r>
    </w:p>
  </w:endnote>
  <w:endnote w:type="continuationSeparator" w:id="0">
    <w:p w:rsidR="004D5137" w:rsidRDefault="004D5137" w:rsidP="001B4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137" w:rsidRDefault="004D5137" w:rsidP="001B402F">
      <w:pPr>
        <w:spacing w:after="0" w:line="240" w:lineRule="auto"/>
      </w:pPr>
      <w:r>
        <w:separator/>
      </w:r>
    </w:p>
  </w:footnote>
  <w:footnote w:type="continuationSeparator" w:id="0">
    <w:p w:rsidR="004D5137" w:rsidRDefault="004D5137" w:rsidP="001B402F">
      <w:pPr>
        <w:spacing w:after="0" w:line="240" w:lineRule="auto"/>
      </w:pPr>
      <w:r>
        <w:continuationSeparator/>
      </w:r>
    </w:p>
  </w:footnote>
  <w:footnote w:id="1">
    <w:p w:rsidR="001B402F" w:rsidRPr="005F1DD9" w:rsidRDefault="001B402F" w:rsidP="001B402F">
      <w:pPr>
        <w:pStyle w:val="af9"/>
        <w:jc w:val="both"/>
        <w:rPr>
          <w:sz w:val="24"/>
          <w:szCs w:val="24"/>
        </w:rPr>
      </w:pPr>
      <w:bookmarkStart w:id="10" w:name="_Hlk103161253"/>
    </w:p>
    <w:bookmarkEnd w:id="10"/>
  </w:footnote>
  <w:footnote w:id="2">
    <w:p w:rsidR="001B402F" w:rsidRPr="00F41D32" w:rsidRDefault="001B402F" w:rsidP="001B402F">
      <w:pPr>
        <w:pStyle w:val="af9"/>
        <w:jc w:val="both"/>
        <w:rPr>
          <w:sz w:val="24"/>
          <w:szCs w:val="24"/>
        </w:rPr>
      </w:pPr>
    </w:p>
  </w:footnote>
  <w:footnote w:id="3">
    <w:p w:rsidR="001B402F" w:rsidRPr="00E5638D" w:rsidRDefault="001B402F" w:rsidP="001B402F">
      <w:pPr>
        <w:pStyle w:val="af9"/>
        <w:jc w:val="both"/>
        <w:rPr>
          <w:sz w:val="24"/>
          <w:szCs w:val="24"/>
        </w:rPr>
      </w:pPr>
    </w:p>
  </w:footnote>
  <w:footnote w:id="4">
    <w:p w:rsidR="001B402F" w:rsidRPr="005F1DD9" w:rsidRDefault="001B402F" w:rsidP="001B402F">
      <w:pPr>
        <w:pStyle w:val="af9"/>
        <w:jc w:val="both"/>
        <w:rPr>
          <w:sz w:val="24"/>
          <w:szCs w:val="24"/>
        </w:rPr>
      </w:pPr>
    </w:p>
    <w:p w:rsidR="001B402F" w:rsidRDefault="001B402F" w:rsidP="001B402F">
      <w:pPr>
        <w:pStyle w:val="af9"/>
      </w:pPr>
    </w:p>
  </w:footnote>
  <w:footnote w:id="5">
    <w:p w:rsidR="001B402F" w:rsidRPr="0005161B" w:rsidRDefault="001B402F" w:rsidP="001B402F">
      <w:pPr>
        <w:pStyle w:val="af9"/>
        <w:jc w:val="both"/>
        <w:rPr>
          <w:sz w:val="24"/>
          <w:szCs w:val="24"/>
        </w:rPr>
      </w:pPr>
    </w:p>
  </w:footnote>
  <w:footnote w:id="6">
    <w:p w:rsidR="001B402F" w:rsidRDefault="001B402F" w:rsidP="001B402F">
      <w:pPr>
        <w:pStyle w:val="af9"/>
        <w:jc w:val="both"/>
      </w:pPr>
    </w:p>
  </w:footnote>
  <w:footnote w:id="7">
    <w:p w:rsidR="001B402F" w:rsidRPr="002F00FE" w:rsidRDefault="001B402F" w:rsidP="001B402F">
      <w:pPr>
        <w:pStyle w:val="af9"/>
        <w:jc w:val="both"/>
        <w:rPr>
          <w:sz w:val="24"/>
          <w:szCs w:val="24"/>
        </w:rPr>
      </w:pPr>
      <w:bookmarkStart w:id="37" w:name="_Hlk104285996"/>
    </w:p>
    <w:bookmarkEnd w:id="37"/>
  </w:footnote>
  <w:footnote w:id="8">
    <w:p w:rsidR="001B402F" w:rsidRDefault="001B402F" w:rsidP="001B402F">
      <w:pPr>
        <w:pStyle w:val="af9"/>
        <w:jc w:val="both"/>
      </w:pPr>
    </w:p>
  </w:footnote>
  <w:footnote w:id="9">
    <w:p w:rsidR="001B402F" w:rsidRDefault="001B402F" w:rsidP="001B402F">
      <w:pPr>
        <w:pStyle w:val="af9"/>
      </w:pPr>
      <w:r>
        <w:t xml:space="preserve"> </w:t>
      </w:r>
    </w:p>
  </w:footnote>
  <w:footnote w:id="10">
    <w:p w:rsidR="001B402F" w:rsidRDefault="001B402F" w:rsidP="001B402F">
      <w:pPr>
        <w:pStyle w:val="af9"/>
      </w:pPr>
    </w:p>
  </w:footnote>
  <w:footnote w:id="11">
    <w:p w:rsidR="001B402F" w:rsidRDefault="001B402F" w:rsidP="001B402F">
      <w:pPr>
        <w:pStyle w:val="af9"/>
        <w:jc w:val="both"/>
      </w:pPr>
    </w:p>
  </w:footnote>
  <w:footnote w:id="12">
    <w:p w:rsidR="001B402F" w:rsidRDefault="001B402F" w:rsidP="001B402F">
      <w:pPr>
        <w:pStyle w:val="af9"/>
        <w:jc w:val="both"/>
      </w:pPr>
    </w:p>
  </w:footnote>
  <w:footnote w:id="13">
    <w:p w:rsidR="001B402F" w:rsidRDefault="001B402F" w:rsidP="001B402F">
      <w:pPr>
        <w:pStyle w:val="af9"/>
        <w:jc w:val="both"/>
      </w:pPr>
    </w:p>
  </w:footnote>
  <w:footnote w:id="14">
    <w:p w:rsidR="001B402F" w:rsidRDefault="001B402F" w:rsidP="001B402F">
      <w:pPr>
        <w:pStyle w:val="af9"/>
        <w:jc w:val="both"/>
      </w:pPr>
    </w:p>
  </w:footnote>
  <w:footnote w:id="15">
    <w:p w:rsidR="001B402F" w:rsidRDefault="001B402F" w:rsidP="001B402F">
      <w:pPr>
        <w:pStyle w:val="af9"/>
        <w:jc w:val="both"/>
      </w:pPr>
    </w:p>
  </w:footnote>
  <w:footnote w:id="16">
    <w:p w:rsidR="001B402F" w:rsidRDefault="001B402F" w:rsidP="001B402F">
      <w:pPr>
        <w:pStyle w:val="af9"/>
      </w:pPr>
    </w:p>
  </w:footnote>
  <w:footnote w:id="17">
    <w:p w:rsidR="001B402F" w:rsidRDefault="001B402F" w:rsidP="001B402F">
      <w:pPr>
        <w:pStyle w:val="af9"/>
      </w:pPr>
      <w:r>
        <w:rPr>
          <w:rStyle w:val="afb"/>
        </w:rPr>
        <w:footnoteRef/>
      </w:r>
      <w:r w:rsidRPr="00745BB0">
        <w:t xml:space="preserve"> </w:t>
      </w:r>
      <w:bookmarkStart w:id="85" w:name="_Hlk10818001"/>
      <w:r w:rsidRPr="00745BB0">
        <w:t>ОГРН и ИНН не указываются в отношении иностранных юридических лиц</w:t>
      </w:r>
      <w:bookmarkEnd w:id="85"/>
    </w:p>
  </w:footnote>
  <w:footnote w:id="18">
    <w:p w:rsidR="001B402F" w:rsidRDefault="001B402F" w:rsidP="001B402F">
      <w:pPr>
        <w:pStyle w:val="af9"/>
      </w:pPr>
    </w:p>
  </w:footnote>
  <w:footnote w:id="19">
    <w:p w:rsidR="001B402F" w:rsidRPr="00643FD6" w:rsidRDefault="001B402F" w:rsidP="001B402F">
      <w:pPr>
        <w:pStyle w:val="af9"/>
      </w:pPr>
    </w:p>
  </w:footnote>
  <w:footnote w:id="20">
    <w:p w:rsidR="001B402F" w:rsidRPr="006929FB" w:rsidRDefault="001B402F" w:rsidP="001B402F">
      <w:pPr>
        <w:pStyle w:val="af9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>
    <w:nsid w:val="0754561F"/>
    <w:multiLevelType w:val="multilevel"/>
    <w:tmpl w:val="7440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4">
    <w:nsid w:val="11E953ED"/>
    <w:multiLevelType w:val="multilevel"/>
    <w:tmpl w:val="6AC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9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9"/>
  </w:num>
  <w:num w:numId="5">
    <w:abstractNumId w:val="14"/>
  </w:num>
  <w:num w:numId="6">
    <w:abstractNumId w:val="13"/>
  </w:num>
  <w:num w:numId="7">
    <w:abstractNumId w:val="3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8"/>
  </w:num>
  <w:num w:numId="14">
    <w:abstractNumId w:val="5"/>
  </w:num>
  <w:num w:numId="15">
    <w:abstractNumId w:val="10"/>
  </w:num>
  <w:num w:numId="16">
    <w:abstractNumId w:val="12"/>
  </w:num>
  <w:num w:numId="17">
    <w:abstractNumId w:val="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35A"/>
    <w:rsid w:val="00061209"/>
    <w:rsid w:val="001B402F"/>
    <w:rsid w:val="004D5137"/>
    <w:rsid w:val="004E7621"/>
    <w:rsid w:val="0068213A"/>
    <w:rsid w:val="00806BE0"/>
    <w:rsid w:val="008E6DB4"/>
    <w:rsid w:val="009D0B3F"/>
    <w:rsid w:val="00BB09AB"/>
    <w:rsid w:val="00E50C22"/>
    <w:rsid w:val="00FB454D"/>
    <w:rsid w:val="00FF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02F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1B40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4">
    <w:name w:val="heading 4"/>
    <w:basedOn w:val="a"/>
    <w:link w:val="40"/>
    <w:qFormat/>
    <w:rsid w:val="001B40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402F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B40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B402F"/>
  </w:style>
  <w:style w:type="paragraph" w:customStyle="1" w:styleId="ConsPlusTitle">
    <w:name w:val="ConsPlusTitle"/>
    <w:uiPriority w:val="99"/>
    <w:rsid w:val="001B40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1B402F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paragraph" w:styleId="a4">
    <w:name w:val="Balloon Text"/>
    <w:basedOn w:val="a"/>
    <w:link w:val="a5"/>
    <w:semiHidden/>
    <w:unhideWhenUsed/>
    <w:rsid w:val="001B402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1B402F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1B402F"/>
    <w:rPr>
      <w:color w:val="0000FF"/>
      <w:u w:val="single"/>
    </w:rPr>
  </w:style>
  <w:style w:type="character" w:styleId="a7">
    <w:name w:val="Strong"/>
    <w:qFormat/>
    <w:rsid w:val="001B402F"/>
    <w:rPr>
      <w:b/>
      <w:bCs/>
    </w:rPr>
  </w:style>
  <w:style w:type="paragraph" w:styleId="a8">
    <w:name w:val="Normal (Web)"/>
    <w:basedOn w:val="a"/>
    <w:rsid w:val="001B4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rsid w:val="001B40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1B40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rsid w:val="001B402F"/>
  </w:style>
  <w:style w:type="paragraph" w:styleId="ac">
    <w:name w:val="footer"/>
    <w:basedOn w:val="a"/>
    <w:link w:val="ad"/>
    <w:rsid w:val="001B40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1B40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rsid w:val="001B402F"/>
    <w:rPr>
      <w:color w:val="800080"/>
      <w:u w:val="single"/>
    </w:rPr>
  </w:style>
  <w:style w:type="character" w:customStyle="1" w:styleId="af">
    <w:name w:val="Цветовое выделение"/>
    <w:rsid w:val="001B402F"/>
    <w:rPr>
      <w:b/>
      <w:bCs/>
      <w:color w:val="000080"/>
      <w:szCs w:val="20"/>
    </w:rPr>
  </w:style>
  <w:style w:type="character" w:customStyle="1" w:styleId="af0">
    <w:name w:val="Гипертекстовая ссылка"/>
    <w:rsid w:val="001B402F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1B40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"/>
    <w:basedOn w:val="a"/>
    <w:link w:val="af3"/>
    <w:rsid w:val="001B402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1B40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1B402F"/>
    <w:pPr>
      <w:spacing w:after="0" w:line="240" w:lineRule="auto"/>
      <w:ind w:left="566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1B40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annotation text"/>
    <w:basedOn w:val="a"/>
    <w:link w:val="af7"/>
    <w:semiHidden/>
    <w:rsid w:val="001B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1B4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annotation reference"/>
    <w:semiHidden/>
    <w:rsid w:val="001B402F"/>
    <w:rPr>
      <w:sz w:val="16"/>
      <w:szCs w:val="16"/>
    </w:rPr>
  </w:style>
  <w:style w:type="paragraph" w:customStyle="1" w:styleId="ConsPlusNormal">
    <w:name w:val="ConsPlusNormal"/>
    <w:rsid w:val="001B402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footnote text"/>
    <w:basedOn w:val="a"/>
    <w:link w:val="afa"/>
    <w:rsid w:val="001B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rsid w:val="001B4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aliases w:val="5"/>
    <w:uiPriority w:val="99"/>
    <w:rsid w:val="001B402F"/>
    <w:rPr>
      <w:vertAlign w:val="superscript"/>
    </w:rPr>
  </w:style>
  <w:style w:type="paragraph" w:customStyle="1" w:styleId="ConsNormal">
    <w:name w:val="ConsNormal"/>
    <w:rsid w:val="001B402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1B40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1B402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itle3">
    <w:name w:val="title3"/>
    <w:rsid w:val="001B402F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1B402F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c">
    <w:name w:val="No Spacing"/>
    <w:uiPriority w:val="1"/>
    <w:qFormat/>
    <w:rsid w:val="001B402F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1B402F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1B402F"/>
    <w:rPr>
      <w:rFonts w:ascii="Calibri" w:eastAsia="Times New Roman" w:hAnsi="Calibri" w:cs="Calibri"/>
      <w:b/>
      <w:bCs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B402F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1B402F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B402F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1B402F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1B402F"/>
    <w:rPr>
      <w:color w:val="605E5C"/>
      <w:shd w:val="clear" w:color="auto" w:fill="E1DFDD"/>
    </w:rPr>
  </w:style>
  <w:style w:type="table" w:styleId="aff0">
    <w:name w:val="Table Grid"/>
    <w:basedOn w:val="a1"/>
    <w:rsid w:val="001B402F"/>
    <w:pPr>
      <w:spacing w:after="0" w:line="240" w:lineRule="auto"/>
    </w:pPr>
    <w:rPr>
      <w:rFonts w:ascii="Times New Roman" w:eastAsia="Calibri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1B4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Emphasis"/>
    <w:basedOn w:val="a0"/>
    <w:uiPriority w:val="20"/>
    <w:qFormat/>
    <w:rsid w:val="001B402F"/>
    <w:rPr>
      <w:i/>
      <w:iCs/>
    </w:rPr>
  </w:style>
  <w:style w:type="paragraph" w:customStyle="1" w:styleId="s1">
    <w:name w:val="s_1"/>
    <w:basedOn w:val="a"/>
    <w:rsid w:val="001B4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Текст сноски Знак1"/>
    <w:rsid w:val="001B40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02F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1B40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4">
    <w:name w:val="heading 4"/>
    <w:basedOn w:val="a"/>
    <w:link w:val="40"/>
    <w:qFormat/>
    <w:rsid w:val="001B40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402F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B40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B402F"/>
  </w:style>
  <w:style w:type="paragraph" w:customStyle="1" w:styleId="ConsPlusTitle">
    <w:name w:val="ConsPlusTitle"/>
    <w:uiPriority w:val="99"/>
    <w:rsid w:val="001B40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1B402F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paragraph" w:styleId="a4">
    <w:name w:val="Balloon Text"/>
    <w:basedOn w:val="a"/>
    <w:link w:val="a5"/>
    <w:semiHidden/>
    <w:unhideWhenUsed/>
    <w:rsid w:val="001B402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1B402F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1B402F"/>
    <w:rPr>
      <w:color w:val="0000FF"/>
      <w:u w:val="single"/>
    </w:rPr>
  </w:style>
  <w:style w:type="character" w:styleId="a7">
    <w:name w:val="Strong"/>
    <w:qFormat/>
    <w:rsid w:val="001B402F"/>
    <w:rPr>
      <w:b/>
      <w:bCs/>
    </w:rPr>
  </w:style>
  <w:style w:type="paragraph" w:styleId="a8">
    <w:name w:val="Normal (Web)"/>
    <w:basedOn w:val="a"/>
    <w:rsid w:val="001B4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rsid w:val="001B40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1B40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rsid w:val="001B402F"/>
  </w:style>
  <w:style w:type="paragraph" w:styleId="ac">
    <w:name w:val="footer"/>
    <w:basedOn w:val="a"/>
    <w:link w:val="ad"/>
    <w:rsid w:val="001B40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1B40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rsid w:val="001B402F"/>
    <w:rPr>
      <w:color w:val="800080"/>
      <w:u w:val="single"/>
    </w:rPr>
  </w:style>
  <w:style w:type="character" w:customStyle="1" w:styleId="af">
    <w:name w:val="Цветовое выделение"/>
    <w:rsid w:val="001B402F"/>
    <w:rPr>
      <w:b/>
      <w:bCs/>
      <w:color w:val="000080"/>
      <w:szCs w:val="20"/>
    </w:rPr>
  </w:style>
  <w:style w:type="character" w:customStyle="1" w:styleId="af0">
    <w:name w:val="Гипертекстовая ссылка"/>
    <w:rsid w:val="001B402F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1B40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"/>
    <w:basedOn w:val="a"/>
    <w:link w:val="af3"/>
    <w:rsid w:val="001B402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1B40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1B402F"/>
    <w:pPr>
      <w:spacing w:after="0" w:line="240" w:lineRule="auto"/>
      <w:ind w:left="566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1B40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annotation text"/>
    <w:basedOn w:val="a"/>
    <w:link w:val="af7"/>
    <w:semiHidden/>
    <w:rsid w:val="001B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1B4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annotation reference"/>
    <w:semiHidden/>
    <w:rsid w:val="001B402F"/>
    <w:rPr>
      <w:sz w:val="16"/>
      <w:szCs w:val="16"/>
    </w:rPr>
  </w:style>
  <w:style w:type="paragraph" w:customStyle="1" w:styleId="ConsPlusNormal">
    <w:name w:val="ConsPlusNormal"/>
    <w:rsid w:val="001B402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footnote text"/>
    <w:basedOn w:val="a"/>
    <w:link w:val="afa"/>
    <w:rsid w:val="001B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rsid w:val="001B4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aliases w:val="5"/>
    <w:uiPriority w:val="99"/>
    <w:rsid w:val="001B402F"/>
    <w:rPr>
      <w:vertAlign w:val="superscript"/>
    </w:rPr>
  </w:style>
  <w:style w:type="paragraph" w:customStyle="1" w:styleId="ConsNormal">
    <w:name w:val="ConsNormal"/>
    <w:rsid w:val="001B402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1B40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1B402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itle3">
    <w:name w:val="title3"/>
    <w:rsid w:val="001B402F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1B402F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c">
    <w:name w:val="No Spacing"/>
    <w:uiPriority w:val="1"/>
    <w:qFormat/>
    <w:rsid w:val="001B402F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1B402F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1B402F"/>
    <w:rPr>
      <w:rFonts w:ascii="Calibri" w:eastAsia="Times New Roman" w:hAnsi="Calibri" w:cs="Calibri"/>
      <w:b/>
      <w:bCs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B402F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1B402F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B402F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1B402F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1B402F"/>
    <w:rPr>
      <w:color w:val="605E5C"/>
      <w:shd w:val="clear" w:color="auto" w:fill="E1DFDD"/>
    </w:rPr>
  </w:style>
  <w:style w:type="table" w:styleId="aff0">
    <w:name w:val="Table Grid"/>
    <w:basedOn w:val="a1"/>
    <w:rsid w:val="001B402F"/>
    <w:pPr>
      <w:spacing w:after="0" w:line="240" w:lineRule="auto"/>
    </w:pPr>
    <w:rPr>
      <w:rFonts w:ascii="Times New Roman" w:eastAsia="Calibri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1B4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Emphasis"/>
    <w:basedOn w:val="a0"/>
    <w:uiPriority w:val="20"/>
    <w:qFormat/>
    <w:rsid w:val="001B402F"/>
    <w:rPr>
      <w:i/>
      <w:iCs/>
    </w:rPr>
  </w:style>
  <w:style w:type="paragraph" w:customStyle="1" w:styleId="s1">
    <w:name w:val="s_1"/>
    <w:basedOn w:val="a"/>
    <w:rsid w:val="001B4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Текст сноски Знак1"/>
    <w:rsid w:val="001B40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?id=10005643&amp;sub=4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emo.garant.ru/document?id=12048567&amp;sub=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emo.garant.ru/document?id=12048567&amp;sub=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F6CDC2C680604F5AD17953A22BF1266544DAFE2613490A6582DD32CCC8250BE187BCAF88C60DCD5797CF88E06805B5217m2F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81</Pages>
  <Words>28529</Words>
  <Characters>162617</Characters>
  <Application>Microsoft Office Word</Application>
  <DocSecurity>0</DocSecurity>
  <Lines>1355</Lines>
  <Paragraphs>381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dcterms:created xsi:type="dcterms:W3CDTF">2022-07-13T08:04:00Z</dcterms:created>
  <dcterms:modified xsi:type="dcterms:W3CDTF">2022-07-13T13:17:00Z</dcterms:modified>
</cp:coreProperties>
</file>